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53875C4F"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w:t>
      </w:r>
      <w:r w:rsidR="00EA35E1">
        <w:rPr>
          <w:rFonts w:ascii="Arial" w:eastAsia="Times New Roman" w:hAnsi="Arial" w:cs="Times New Roman"/>
          <w:color w:val="2F5496" w:themeColor="accent1" w:themeShade="BF"/>
          <w:sz w:val="24"/>
          <w:szCs w:val="24"/>
          <w:lang w:eastAsia="en-GB"/>
        </w:rPr>
        <w:t>2</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669ABD30"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073E7">
        <w:rPr>
          <w:rFonts w:ascii="Cambria" w:eastAsia="Times New Roman" w:hAnsi="Cambria" w:cs="Times New Roman"/>
          <w:b/>
          <w:bCs/>
          <w:color w:val="2F5496" w:themeColor="accent1" w:themeShade="BF"/>
          <w:kern w:val="32"/>
          <w:sz w:val="32"/>
          <w:szCs w:val="32"/>
          <w:lang w:eastAsia="en-GB"/>
        </w:rPr>
        <w:t>2</w:t>
      </w:r>
      <w:r w:rsidR="00EA35E1">
        <w:rPr>
          <w:rFonts w:ascii="Cambria" w:eastAsia="Times New Roman" w:hAnsi="Cambria" w:cs="Times New Roman"/>
          <w:b/>
          <w:bCs/>
          <w:color w:val="2F5496" w:themeColor="accent1" w:themeShade="BF"/>
          <w:kern w:val="32"/>
          <w:sz w:val="32"/>
          <w:szCs w:val="32"/>
          <w:lang w:eastAsia="en-GB"/>
        </w:rPr>
        <w:t>2/06</w:t>
      </w:r>
    </w:p>
    <w:p w14:paraId="1795A94A" w14:textId="5B7F8530" w:rsidR="005B1A5C" w:rsidRDefault="00EA35E1"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Flexibility</w:t>
      </w:r>
    </w:p>
    <w:p w14:paraId="46255682" w14:textId="5E52D920" w:rsidR="00EA35E1" w:rsidRPr="005B1A5C" w:rsidRDefault="00EA35E1"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Code of Practice on Working Hours and Working Week</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2ECB5E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EA35E1">
        <w:rPr>
          <w:rFonts w:ascii="Arial" w:eastAsia="Times New Roman" w:hAnsi="Arial" w:cs="Times New Roman"/>
          <w:color w:val="2F5496" w:themeColor="accent1" w:themeShade="BF"/>
          <w:sz w:val="24"/>
          <w:szCs w:val="24"/>
          <w:lang w:eastAsia="en-GB"/>
        </w:rPr>
        <w:t>2</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B0B3B7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8F441A2" w14:textId="76FB9337" w:rsidR="005B1A5C" w:rsidRPr="00EA35E1" w:rsidRDefault="00106D94" w:rsidP="005B1A5C">
      <w:pPr>
        <w:spacing w:after="0" w:line="240" w:lineRule="auto"/>
        <w:rPr>
          <w:rFonts w:ascii="Arial" w:eastAsia="Times New Roman" w:hAnsi="Arial" w:cs="Times New Roman"/>
          <w:i/>
          <w:iCs/>
          <w:color w:val="2F5496" w:themeColor="accent1" w:themeShade="BF"/>
          <w:sz w:val="24"/>
          <w:szCs w:val="24"/>
          <w:lang w:eastAsia="en-GB"/>
        </w:rPr>
      </w:pPr>
      <w:r w:rsidRPr="00EA35E1">
        <w:rPr>
          <w:rFonts w:ascii="Arial" w:eastAsia="Times New Roman" w:hAnsi="Arial" w:cs="Times New Roman"/>
          <w:i/>
          <w:iCs/>
          <w:color w:val="2F5496" w:themeColor="accent1" w:themeShade="BF"/>
          <w:sz w:val="24"/>
          <w:szCs w:val="24"/>
          <w:lang w:eastAsia="en-GB"/>
        </w:rPr>
        <w:t xml:space="preserve">Please </w:t>
      </w:r>
      <w:r w:rsidR="00EA35E1" w:rsidRPr="00EA35E1">
        <w:rPr>
          <w:rFonts w:ascii="Arial" w:eastAsia="Times New Roman" w:hAnsi="Arial" w:cs="Times New Roman"/>
          <w:i/>
          <w:iCs/>
          <w:color w:val="2F5496" w:themeColor="accent1" w:themeShade="BF"/>
          <w:sz w:val="24"/>
          <w:szCs w:val="24"/>
          <w:lang w:eastAsia="en-GB"/>
        </w:rPr>
        <w:t>note this Agreement is subject to review given the proposed reduction in class contact time</w:t>
      </w: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53E66D9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4A075209" w14:textId="77777777" w:rsidR="001073E7" w:rsidRPr="005B1A5C" w:rsidRDefault="001073E7"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3365C6"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7B987519" w14:textId="477BD0E3" w:rsidR="00EA35E1" w:rsidRDefault="00EA35E1">
      <w:pPr>
        <w:rPr>
          <w:rFonts w:ascii="Arial" w:hAnsi="Arial" w:cs="Arial"/>
          <w:sz w:val="24"/>
          <w:szCs w:val="24"/>
        </w:rPr>
      </w:pPr>
      <w:r>
        <w:rPr>
          <w:rFonts w:ascii="Arial" w:hAnsi="Arial" w:cs="Arial"/>
          <w:sz w:val="24"/>
          <w:szCs w:val="24"/>
        </w:rPr>
        <w:br w:type="page"/>
      </w:r>
    </w:p>
    <w:p w14:paraId="740970A0" w14:textId="7A96B021" w:rsidR="003949F5" w:rsidRDefault="00EA35E1" w:rsidP="003949F5">
      <w:pPr>
        <w:rPr>
          <w:rFonts w:ascii="Arial" w:hAnsi="Arial" w:cs="Arial"/>
          <w:sz w:val="24"/>
          <w:szCs w:val="24"/>
        </w:rPr>
      </w:pPr>
      <w:r>
        <w:rPr>
          <w:rFonts w:ascii="Arial" w:hAnsi="Arial" w:cs="Arial"/>
          <w:sz w:val="24"/>
          <w:szCs w:val="24"/>
        </w:rPr>
        <w:lastRenderedPageBreak/>
        <w:t>Dear Colleague,</w:t>
      </w:r>
    </w:p>
    <w:p w14:paraId="01EFDD66" w14:textId="215A1C36" w:rsidR="00EA35E1" w:rsidRDefault="00EA35E1" w:rsidP="003949F5">
      <w:pPr>
        <w:rPr>
          <w:rFonts w:ascii="Arial" w:hAnsi="Arial" w:cs="Arial"/>
          <w:sz w:val="24"/>
          <w:szCs w:val="24"/>
        </w:rPr>
      </w:pPr>
      <w:r>
        <w:rPr>
          <w:rFonts w:ascii="Arial" w:hAnsi="Arial" w:cs="Arial"/>
          <w:sz w:val="24"/>
          <w:szCs w:val="24"/>
        </w:rPr>
        <w:t>The SNCT has agreed a Code of Practice on Working Hours and Working Week.  This is appended.</w:t>
      </w:r>
    </w:p>
    <w:p w14:paraId="18F8F84B" w14:textId="484430F0" w:rsidR="00EA35E1" w:rsidRDefault="00EA35E1" w:rsidP="003949F5">
      <w:pPr>
        <w:rPr>
          <w:rFonts w:ascii="Arial" w:hAnsi="Arial" w:cs="Arial"/>
          <w:sz w:val="24"/>
          <w:szCs w:val="24"/>
        </w:rPr>
      </w:pPr>
      <w:r>
        <w:rPr>
          <w:rFonts w:ascii="Arial" w:hAnsi="Arial" w:cs="Arial"/>
          <w:sz w:val="24"/>
          <w:szCs w:val="24"/>
        </w:rPr>
        <w:t>Aberdeenshire LNC</w:t>
      </w:r>
      <w:r w:rsidR="009A33BA">
        <w:rPr>
          <w:rFonts w:ascii="Arial" w:hAnsi="Arial" w:cs="Arial"/>
          <w:sz w:val="24"/>
          <w:szCs w:val="24"/>
        </w:rPr>
        <w:t>T</w:t>
      </w:r>
      <w:r>
        <w:rPr>
          <w:rFonts w:ascii="Arial" w:hAnsi="Arial" w:cs="Arial"/>
          <w:sz w:val="24"/>
          <w:szCs w:val="24"/>
        </w:rPr>
        <w:t xml:space="preserve"> has agreed further guidance and exemplification for schools and a process for a flexible approach to be agreed at a school level and signed off by the LNCT.  With such agreement and sign off, it introduces a degree of flexitime working on a planned basis.</w:t>
      </w:r>
    </w:p>
    <w:p w14:paraId="603F1004" w14:textId="3982C38D" w:rsidR="00EA35E1" w:rsidRDefault="00EA35E1" w:rsidP="003949F5">
      <w:pPr>
        <w:rPr>
          <w:rFonts w:ascii="Arial" w:hAnsi="Arial" w:cs="Arial"/>
          <w:sz w:val="24"/>
          <w:szCs w:val="24"/>
        </w:rPr>
      </w:pPr>
      <w:r>
        <w:rPr>
          <w:rFonts w:ascii="Arial" w:hAnsi="Arial" w:cs="Arial"/>
          <w:sz w:val="24"/>
          <w:szCs w:val="24"/>
        </w:rPr>
        <w:t>There are three situations where flexibility may be used:</w:t>
      </w:r>
    </w:p>
    <w:p w14:paraId="6894BF41" w14:textId="6F71EE2C" w:rsidR="00EA35E1" w:rsidRDefault="00EA35E1" w:rsidP="00EA35E1">
      <w:pPr>
        <w:pStyle w:val="ListParagraph"/>
        <w:numPr>
          <w:ilvl w:val="0"/>
          <w:numId w:val="1"/>
        </w:numPr>
        <w:ind w:left="426"/>
        <w:rPr>
          <w:rFonts w:ascii="Arial" w:hAnsi="Arial" w:cs="Arial"/>
          <w:sz w:val="24"/>
          <w:szCs w:val="24"/>
        </w:rPr>
      </w:pPr>
      <w:r>
        <w:rPr>
          <w:rFonts w:ascii="Arial" w:hAnsi="Arial" w:cs="Arial"/>
          <w:sz w:val="24"/>
          <w:szCs w:val="24"/>
        </w:rPr>
        <w:t>A planned approach to flexibility which requires the attached process to be followed and the LNCT to sign off.  The exemplification sets out the principles to be applied and illustrates a flexible model as it is intended to apply</w:t>
      </w:r>
      <w:r w:rsidR="003667DC">
        <w:rPr>
          <w:rFonts w:ascii="Arial" w:hAnsi="Arial" w:cs="Arial"/>
          <w:sz w:val="24"/>
          <w:szCs w:val="24"/>
        </w:rPr>
        <w:t xml:space="preserve"> “normally 2 weeks but not exceeding 4 weeks”.</w:t>
      </w:r>
    </w:p>
    <w:p w14:paraId="00CAEDF9" w14:textId="3A4190C8" w:rsidR="003667DC" w:rsidRDefault="003667DC" w:rsidP="00EA35E1">
      <w:pPr>
        <w:pStyle w:val="ListParagraph"/>
        <w:numPr>
          <w:ilvl w:val="0"/>
          <w:numId w:val="1"/>
        </w:numPr>
        <w:ind w:left="426"/>
        <w:rPr>
          <w:rFonts w:ascii="Arial" w:hAnsi="Arial" w:cs="Arial"/>
          <w:sz w:val="24"/>
          <w:szCs w:val="24"/>
        </w:rPr>
      </w:pPr>
      <w:proofErr w:type="gramStart"/>
      <w:r>
        <w:rPr>
          <w:rFonts w:ascii="Arial" w:hAnsi="Arial" w:cs="Arial"/>
          <w:sz w:val="24"/>
          <w:szCs w:val="24"/>
        </w:rPr>
        <w:t>Emergency situation</w:t>
      </w:r>
      <w:proofErr w:type="gramEnd"/>
      <w:r>
        <w:rPr>
          <w:rFonts w:ascii="Arial" w:hAnsi="Arial" w:cs="Arial"/>
          <w:sz w:val="24"/>
          <w:szCs w:val="24"/>
        </w:rPr>
        <w:t xml:space="preserve"> where, for example, supply staff are unavailable. In such situations an individual teacher is not obliged to agree to flexibility.  However, where they do so then the flexibility model would apply in terms of payback and the maximum period for payback is four weeks.  The exemplification set out in the models would apply as per the 2-, 3- or 4-week model.</w:t>
      </w:r>
    </w:p>
    <w:p w14:paraId="0CF9E636" w14:textId="61276F42" w:rsidR="003667DC" w:rsidRDefault="003667DC" w:rsidP="00EA35E1">
      <w:pPr>
        <w:pStyle w:val="ListParagraph"/>
        <w:numPr>
          <w:ilvl w:val="0"/>
          <w:numId w:val="1"/>
        </w:numPr>
        <w:ind w:left="426"/>
        <w:rPr>
          <w:rFonts w:ascii="Arial" w:hAnsi="Arial" w:cs="Arial"/>
          <w:sz w:val="24"/>
          <w:szCs w:val="24"/>
        </w:rPr>
      </w:pPr>
      <w:r>
        <w:rPr>
          <w:rFonts w:ascii="Arial" w:hAnsi="Arial" w:cs="Arial"/>
          <w:sz w:val="24"/>
          <w:szCs w:val="24"/>
        </w:rPr>
        <w:t>The Special Leave Policy</w:t>
      </w:r>
      <w:r w:rsidR="00CC4F41">
        <w:rPr>
          <w:rFonts w:ascii="Arial" w:hAnsi="Arial" w:cs="Arial"/>
          <w:sz w:val="24"/>
          <w:szCs w:val="24"/>
        </w:rPr>
        <w:t xml:space="preserve"> sets out occasions where paid leave is applicable, including Head Teacher discretion for up to 2 days paid leave in other situations, and other periods of unpaid leave.  Teachers are entitled to paid leave and there is no requirement to “pay back” such periods; the normal pattern of class contact would apply for weeks containing paid special leave.</w:t>
      </w:r>
    </w:p>
    <w:p w14:paraId="40E41AB5" w14:textId="79E24B06" w:rsidR="002228F4" w:rsidRDefault="009A33BA" w:rsidP="002228F4">
      <w:pPr>
        <w:ind w:left="426"/>
        <w:rPr>
          <w:rFonts w:ascii="Arial" w:hAnsi="Arial" w:cs="Arial"/>
          <w:sz w:val="24"/>
          <w:szCs w:val="24"/>
        </w:rPr>
      </w:pPr>
      <w:r>
        <w:rPr>
          <w:rFonts w:ascii="Arial" w:hAnsi="Arial" w:cs="Arial"/>
          <w:sz w:val="24"/>
          <w:szCs w:val="24"/>
        </w:rPr>
        <w:t>However,</w:t>
      </w:r>
      <w:r w:rsidR="002228F4">
        <w:rPr>
          <w:rFonts w:ascii="Arial" w:hAnsi="Arial" w:cs="Arial"/>
          <w:sz w:val="24"/>
          <w:szCs w:val="24"/>
        </w:rPr>
        <w:t xml:space="preserve"> for periods of unpaid leave or other occasions not covered by the Special Leave Policy, flexibility may be agreed on an individual basis.  In such cases, teachers would have reduced class contact to cover the time off and the maximum period to payback the school is 4 weeks.</w:t>
      </w:r>
    </w:p>
    <w:p w14:paraId="58DCD7C2" w14:textId="126A797F" w:rsidR="002228F4" w:rsidRDefault="002228F4" w:rsidP="002228F4">
      <w:pPr>
        <w:ind w:left="426"/>
      </w:pPr>
      <w:r>
        <w:rPr>
          <w:rFonts w:ascii="Arial" w:hAnsi="Arial" w:cs="Arial"/>
          <w:sz w:val="24"/>
          <w:szCs w:val="24"/>
        </w:rPr>
        <w:t xml:space="preserve">For Special Leave procedure, see: </w:t>
      </w:r>
      <w:hyperlink r:id="rId10" w:history="1">
        <w:r>
          <w:rPr>
            <w:rStyle w:val="Hyperlink"/>
          </w:rPr>
          <w:t>Special Leave « Arcadia Lite – All the best bits of Arcadia outside of work. (aberdeenshire.gov.uk)</w:t>
        </w:r>
      </w:hyperlink>
    </w:p>
    <w:p w14:paraId="19C3AAFF" w14:textId="33841B11" w:rsidR="002228F4" w:rsidRDefault="002228F4" w:rsidP="002228F4">
      <w:pPr>
        <w:ind w:left="426"/>
        <w:jc w:val="center"/>
        <w:rPr>
          <w:rFonts w:ascii="Arial" w:hAnsi="Arial" w:cs="Arial"/>
          <w:sz w:val="24"/>
          <w:szCs w:val="24"/>
        </w:rPr>
      </w:pPr>
      <w:r>
        <w:rPr>
          <w:rFonts w:ascii="Arial" w:hAnsi="Arial" w:cs="Arial"/>
          <w:sz w:val="24"/>
          <w:szCs w:val="24"/>
        </w:rPr>
        <w:t>Yours sincerely</w:t>
      </w:r>
    </w:p>
    <w:p w14:paraId="6E0F2C19" w14:textId="1C8B44A8" w:rsidR="002228F4" w:rsidRDefault="002228F4" w:rsidP="002228F4">
      <w:pPr>
        <w:ind w:left="426"/>
        <w:jc w:val="center"/>
        <w:rPr>
          <w:rFonts w:ascii="Arial" w:hAnsi="Arial" w:cs="Arial"/>
          <w:sz w:val="24"/>
          <w:szCs w:val="24"/>
        </w:rPr>
      </w:pPr>
      <w:r>
        <w:rPr>
          <w:rFonts w:ascii="Arial" w:hAnsi="Arial" w:cs="Arial"/>
          <w:sz w:val="24"/>
          <w:szCs w:val="24"/>
        </w:rPr>
        <w:t>Margaret Mackay (employers</w:t>
      </w:r>
      <w:r w:rsidR="009A33BA">
        <w:rPr>
          <w:rFonts w:ascii="Arial" w:hAnsi="Arial" w:cs="Arial"/>
          <w:sz w:val="24"/>
          <w:szCs w:val="24"/>
        </w:rPr>
        <w:t>’</w:t>
      </w:r>
      <w:r>
        <w:rPr>
          <w:rFonts w:ascii="Arial" w:hAnsi="Arial" w:cs="Arial"/>
          <w:sz w:val="24"/>
          <w:szCs w:val="24"/>
        </w:rPr>
        <w:t xml:space="preserve"> side)</w:t>
      </w:r>
    </w:p>
    <w:p w14:paraId="58C42B29" w14:textId="1F3A7EEB" w:rsidR="002228F4" w:rsidRDefault="002228F4" w:rsidP="002228F4">
      <w:pPr>
        <w:ind w:left="426"/>
        <w:jc w:val="center"/>
        <w:rPr>
          <w:rFonts w:ascii="Arial" w:hAnsi="Arial" w:cs="Arial"/>
          <w:sz w:val="24"/>
          <w:szCs w:val="24"/>
        </w:rPr>
      </w:pPr>
      <w:r>
        <w:rPr>
          <w:rFonts w:ascii="Arial" w:hAnsi="Arial" w:cs="Arial"/>
          <w:sz w:val="24"/>
          <w:szCs w:val="24"/>
        </w:rPr>
        <w:t>David Smith (teacher</w:t>
      </w:r>
      <w:r w:rsidR="009A33BA">
        <w:rPr>
          <w:rFonts w:ascii="Arial" w:hAnsi="Arial" w:cs="Arial"/>
          <w:sz w:val="24"/>
          <w:szCs w:val="24"/>
        </w:rPr>
        <w:t xml:space="preserve">s’ </w:t>
      </w:r>
      <w:r>
        <w:rPr>
          <w:rFonts w:ascii="Arial" w:hAnsi="Arial" w:cs="Arial"/>
          <w:sz w:val="24"/>
          <w:szCs w:val="24"/>
        </w:rPr>
        <w:t>panel)</w:t>
      </w:r>
    </w:p>
    <w:p w14:paraId="64234CDB" w14:textId="54517355" w:rsidR="002228F4" w:rsidRDefault="002228F4" w:rsidP="002228F4">
      <w:pPr>
        <w:ind w:left="426"/>
        <w:jc w:val="center"/>
        <w:rPr>
          <w:rFonts w:ascii="Arial" w:hAnsi="Arial" w:cs="Arial"/>
          <w:sz w:val="24"/>
          <w:szCs w:val="24"/>
        </w:rPr>
      </w:pPr>
      <w:r>
        <w:rPr>
          <w:rFonts w:ascii="Arial" w:hAnsi="Arial" w:cs="Arial"/>
          <w:sz w:val="24"/>
          <w:szCs w:val="24"/>
        </w:rPr>
        <w:t>Joint Secretaries</w:t>
      </w:r>
    </w:p>
    <w:p w14:paraId="53C25925" w14:textId="61E2D567" w:rsidR="002228F4" w:rsidRDefault="002228F4">
      <w:pPr>
        <w:rPr>
          <w:rFonts w:ascii="Arial" w:hAnsi="Arial" w:cs="Arial"/>
          <w:sz w:val="24"/>
          <w:szCs w:val="24"/>
        </w:rPr>
      </w:pPr>
      <w:r>
        <w:rPr>
          <w:rFonts w:ascii="Arial" w:hAnsi="Arial" w:cs="Arial"/>
          <w:sz w:val="24"/>
          <w:szCs w:val="24"/>
        </w:rPr>
        <w:br w:type="page"/>
      </w:r>
    </w:p>
    <w:p w14:paraId="5621BF03" w14:textId="49B0B444" w:rsidR="002228F4" w:rsidRDefault="009A33BA" w:rsidP="00993FD8">
      <w:pPr>
        <w:rPr>
          <w:rFonts w:ascii="Arial" w:hAnsi="Arial" w:cs="Arial"/>
          <w:b/>
          <w:bCs/>
          <w:sz w:val="24"/>
          <w:szCs w:val="24"/>
        </w:rPr>
      </w:pPr>
      <w:r>
        <w:rPr>
          <w:rFonts w:ascii="Arial" w:hAnsi="Arial" w:cs="Arial"/>
          <w:b/>
          <w:bCs/>
          <w:sz w:val="24"/>
          <w:szCs w:val="24"/>
        </w:rPr>
        <w:lastRenderedPageBreak/>
        <w:t>Flexibility – Planned Approach – Procedure to be followed</w:t>
      </w:r>
    </w:p>
    <w:p w14:paraId="1B006B66" w14:textId="3716B6E0" w:rsidR="009A33BA" w:rsidRDefault="00993FD8" w:rsidP="009A33BA">
      <w:pPr>
        <w:pStyle w:val="ListParagraph"/>
        <w:numPr>
          <w:ilvl w:val="0"/>
          <w:numId w:val="2"/>
        </w:numPr>
        <w:ind w:left="426"/>
        <w:rPr>
          <w:rFonts w:ascii="Arial" w:hAnsi="Arial" w:cs="Arial"/>
          <w:sz w:val="24"/>
          <w:szCs w:val="24"/>
        </w:rPr>
      </w:pPr>
      <w:r>
        <w:rPr>
          <w:rFonts w:ascii="Arial" w:hAnsi="Arial" w:cs="Arial"/>
          <w:sz w:val="24"/>
          <w:szCs w:val="24"/>
        </w:rPr>
        <w:t>Where a school is considering flexibility, the LNCT Joint Secretaries should be involved at the outset to ensure that the proposed model is consistent with SNCT guidance.</w:t>
      </w:r>
    </w:p>
    <w:p w14:paraId="7D728E28" w14:textId="70CFF74A" w:rsidR="00993FD8" w:rsidRDefault="00993FD8" w:rsidP="009A33BA">
      <w:pPr>
        <w:pStyle w:val="ListParagraph"/>
        <w:numPr>
          <w:ilvl w:val="0"/>
          <w:numId w:val="2"/>
        </w:numPr>
        <w:ind w:left="426"/>
        <w:rPr>
          <w:rFonts w:ascii="Arial" w:hAnsi="Arial" w:cs="Arial"/>
          <w:sz w:val="24"/>
          <w:szCs w:val="24"/>
        </w:rPr>
      </w:pPr>
      <w:r>
        <w:rPr>
          <w:rFonts w:ascii="Arial" w:hAnsi="Arial" w:cs="Arial"/>
          <w:sz w:val="24"/>
          <w:szCs w:val="24"/>
        </w:rPr>
        <w:t>There should be full collegiate engagement of all teachers in discussing the model and agreement of staff is required.</w:t>
      </w:r>
    </w:p>
    <w:p w14:paraId="754EBDB4" w14:textId="145568C2" w:rsidR="00993FD8" w:rsidRDefault="00993FD8" w:rsidP="009A33BA">
      <w:pPr>
        <w:pStyle w:val="ListParagraph"/>
        <w:numPr>
          <w:ilvl w:val="0"/>
          <w:numId w:val="2"/>
        </w:numPr>
        <w:ind w:left="426"/>
        <w:rPr>
          <w:rFonts w:ascii="Arial" w:hAnsi="Arial" w:cs="Arial"/>
          <w:sz w:val="24"/>
          <w:szCs w:val="24"/>
        </w:rPr>
      </w:pPr>
      <w:r>
        <w:rPr>
          <w:rFonts w:ascii="Arial" w:hAnsi="Arial" w:cs="Arial"/>
          <w:sz w:val="24"/>
          <w:szCs w:val="24"/>
        </w:rPr>
        <w:t>The model must be fully documented and there must be staffing in place to deliver the model.  Any planed use of supply staff is not acceptable.  The criteria to be applied here are:</w:t>
      </w:r>
    </w:p>
    <w:p w14:paraId="2BA08616" w14:textId="1A59BCEF"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 xml:space="preserve">Flexibility should normally be applied over a </w:t>
      </w:r>
      <w:r w:rsidR="005908E6">
        <w:rPr>
          <w:rFonts w:ascii="Arial" w:hAnsi="Arial" w:cs="Arial"/>
          <w:sz w:val="24"/>
          <w:szCs w:val="24"/>
        </w:rPr>
        <w:t>two-week</w:t>
      </w:r>
      <w:r>
        <w:rPr>
          <w:rFonts w:ascii="Arial" w:hAnsi="Arial" w:cs="Arial"/>
          <w:sz w:val="24"/>
          <w:szCs w:val="24"/>
        </w:rPr>
        <w:t xml:space="preserve"> period but not exceeding four weeks</w:t>
      </w:r>
    </w:p>
    <w:p w14:paraId="1D6FC259" w14:textId="748B15F3"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The maximum class contact in any one week is 25 hours</w:t>
      </w:r>
    </w:p>
    <w:p w14:paraId="16D5EF3C" w14:textId="0D9AC3EF"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A minimum 1/3 personal allowance for preparation and correction is applied for the actual class contact in each week</w:t>
      </w:r>
    </w:p>
    <w:p w14:paraId="055B4EF1" w14:textId="748074B1"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The collegiate time of 5 hours per week may not be varied</w:t>
      </w:r>
    </w:p>
    <w:p w14:paraId="7F09AAA6" w14:textId="6F6E0E67"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Staffing arrangements must be in place for any planned approach to flexibility</w:t>
      </w:r>
    </w:p>
    <w:p w14:paraId="6C2B66AC" w14:textId="29318B83" w:rsidR="00993FD8" w:rsidRDefault="00993FD8" w:rsidP="00993FD8">
      <w:pPr>
        <w:pStyle w:val="ListParagraph"/>
        <w:numPr>
          <w:ilvl w:val="1"/>
          <w:numId w:val="2"/>
        </w:numPr>
        <w:rPr>
          <w:rFonts w:ascii="Arial" w:hAnsi="Arial" w:cs="Arial"/>
          <w:sz w:val="24"/>
          <w:szCs w:val="24"/>
        </w:rPr>
      </w:pPr>
      <w:r>
        <w:rPr>
          <w:rFonts w:ascii="Arial" w:hAnsi="Arial" w:cs="Arial"/>
          <w:sz w:val="24"/>
          <w:szCs w:val="24"/>
        </w:rPr>
        <w:t>Any proposed use of planned flexibility should be conducted in parallel with the WTA discussions in term 4.  Engagement with LNCT Joint Secretaries should ensure that any proposed planned flexibility would be submitted to the LNCT Joint Secretaries by 1 June</w:t>
      </w:r>
    </w:p>
    <w:p w14:paraId="6CC1E896" w14:textId="36F1B900" w:rsidR="00993FD8" w:rsidRDefault="00993FD8" w:rsidP="00993FD8">
      <w:pPr>
        <w:pStyle w:val="ListParagraph"/>
        <w:numPr>
          <w:ilvl w:val="0"/>
          <w:numId w:val="2"/>
        </w:numPr>
        <w:rPr>
          <w:rFonts w:ascii="Arial" w:hAnsi="Arial" w:cs="Arial"/>
          <w:sz w:val="24"/>
          <w:szCs w:val="24"/>
        </w:rPr>
      </w:pPr>
      <w:r>
        <w:rPr>
          <w:rFonts w:ascii="Arial" w:hAnsi="Arial" w:cs="Arial"/>
          <w:sz w:val="24"/>
          <w:szCs w:val="24"/>
        </w:rPr>
        <w:t>The model, together with evidence of full staff engagement and agreement, must be submitted to the LNCT Joint Secretaries for a compliance check in terms of the proposed model and full collegiate engagement and agreement by 1 June.</w:t>
      </w:r>
    </w:p>
    <w:p w14:paraId="7253156E" w14:textId="61C1E3FE" w:rsidR="00993FD8" w:rsidRDefault="00993FD8" w:rsidP="00993FD8">
      <w:pPr>
        <w:pStyle w:val="ListParagraph"/>
        <w:numPr>
          <w:ilvl w:val="0"/>
          <w:numId w:val="2"/>
        </w:numPr>
        <w:rPr>
          <w:rFonts w:ascii="Arial" w:hAnsi="Arial" w:cs="Arial"/>
          <w:sz w:val="24"/>
          <w:szCs w:val="24"/>
        </w:rPr>
      </w:pPr>
      <w:r>
        <w:rPr>
          <w:rFonts w:ascii="Arial" w:hAnsi="Arial" w:cs="Arial"/>
          <w:sz w:val="24"/>
          <w:szCs w:val="24"/>
        </w:rPr>
        <w:t>There will be full monitoring by LNCT Joint Secretaries of the application of flexibility.</w:t>
      </w:r>
    </w:p>
    <w:p w14:paraId="665470D8" w14:textId="238C6C51" w:rsidR="00993FD8" w:rsidRDefault="00993FD8" w:rsidP="00993FD8">
      <w:pPr>
        <w:pStyle w:val="ListParagraph"/>
        <w:numPr>
          <w:ilvl w:val="0"/>
          <w:numId w:val="2"/>
        </w:numPr>
        <w:rPr>
          <w:rFonts w:ascii="Arial" w:hAnsi="Arial" w:cs="Arial"/>
          <w:sz w:val="24"/>
          <w:szCs w:val="24"/>
        </w:rPr>
      </w:pPr>
      <w:r>
        <w:rPr>
          <w:rFonts w:ascii="Arial" w:hAnsi="Arial" w:cs="Arial"/>
          <w:sz w:val="24"/>
          <w:szCs w:val="24"/>
        </w:rPr>
        <w:t>The “status quo” is the current weekly model and where flexibility it agreed, it is only applicable for the following school year.  Where there is no agreement for the subsequent year, then the current weekly model will apply.</w:t>
      </w:r>
    </w:p>
    <w:p w14:paraId="5D2424F5" w14:textId="21A15B13" w:rsidR="00424E39" w:rsidRDefault="00424E39" w:rsidP="00424E39">
      <w:pPr>
        <w:rPr>
          <w:rFonts w:ascii="Arial" w:hAnsi="Arial" w:cs="Arial"/>
          <w:sz w:val="24"/>
          <w:szCs w:val="24"/>
        </w:rPr>
      </w:pPr>
    </w:p>
    <w:p w14:paraId="462F9D40" w14:textId="1FFF7F06" w:rsidR="00424E39" w:rsidRDefault="00424E39" w:rsidP="00424E39">
      <w:pPr>
        <w:rPr>
          <w:rFonts w:ascii="Arial" w:hAnsi="Arial" w:cs="Arial"/>
          <w:b/>
          <w:bCs/>
          <w:sz w:val="24"/>
          <w:szCs w:val="24"/>
        </w:rPr>
      </w:pPr>
      <w:r>
        <w:rPr>
          <w:rFonts w:ascii="Arial" w:hAnsi="Arial" w:cs="Arial"/>
          <w:b/>
          <w:bCs/>
          <w:sz w:val="24"/>
          <w:szCs w:val="24"/>
        </w:rPr>
        <w:t>Current or Standard Working Time Arrangements</w:t>
      </w:r>
    </w:p>
    <w:p w14:paraId="27B8CF17" w14:textId="638116E7" w:rsidR="00424E39" w:rsidRDefault="00424E39" w:rsidP="00424E39">
      <w:pPr>
        <w:rPr>
          <w:rFonts w:ascii="Arial" w:hAnsi="Arial" w:cs="Arial"/>
          <w:sz w:val="24"/>
          <w:szCs w:val="24"/>
        </w:rPr>
      </w:pPr>
      <w:r>
        <w:rPr>
          <w:rFonts w:ascii="Arial" w:hAnsi="Arial" w:cs="Arial"/>
          <w:sz w:val="24"/>
          <w:szCs w:val="24"/>
        </w:rPr>
        <w:t>The current SNCT Handbook and Aberdeenshire Working Time Agreement out the working week of 35 hours as follows:</w:t>
      </w:r>
    </w:p>
    <w:p w14:paraId="6A588E55" w14:textId="2D7EAF66" w:rsidR="00424E39" w:rsidRDefault="00424E39" w:rsidP="00424E39">
      <w:pPr>
        <w:pStyle w:val="ListParagraph"/>
        <w:numPr>
          <w:ilvl w:val="0"/>
          <w:numId w:val="3"/>
        </w:numPr>
        <w:rPr>
          <w:rFonts w:ascii="Arial" w:hAnsi="Arial" w:cs="Arial"/>
          <w:sz w:val="24"/>
          <w:szCs w:val="24"/>
        </w:rPr>
      </w:pPr>
      <w:r>
        <w:rPr>
          <w:rFonts w:ascii="Arial" w:hAnsi="Arial" w:cs="Arial"/>
          <w:sz w:val="24"/>
          <w:szCs w:val="24"/>
        </w:rPr>
        <w:t>A maximum of 22.5 hours will be devoted to class contact</w:t>
      </w:r>
    </w:p>
    <w:p w14:paraId="701B9EAA" w14:textId="54303D0E" w:rsidR="00424E39" w:rsidRDefault="00424E39" w:rsidP="00424E39">
      <w:pPr>
        <w:pStyle w:val="ListParagraph"/>
        <w:numPr>
          <w:ilvl w:val="0"/>
          <w:numId w:val="3"/>
        </w:numPr>
        <w:rPr>
          <w:rFonts w:ascii="Arial" w:hAnsi="Arial" w:cs="Arial"/>
          <w:sz w:val="24"/>
          <w:szCs w:val="24"/>
        </w:rPr>
      </w:pPr>
      <w:r>
        <w:rPr>
          <w:rFonts w:ascii="Arial" w:hAnsi="Arial" w:cs="Arial"/>
          <w:sz w:val="24"/>
          <w:szCs w:val="24"/>
        </w:rPr>
        <w:t>An allowance of no less than one third of the teacher’s actual class contact commitment is provided for preparation and correction</w:t>
      </w:r>
    </w:p>
    <w:p w14:paraId="59A3334D" w14:textId="430D4893" w:rsidR="00424E39" w:rsidRDefault="00424E39" w:rsidP="00424E39">
      <w:pPr>
        <w:pStyle w:val="ListParagraph"/>
        <w:numPr>
          <w:ilvl w:val="0"/>
          <w:numId w:val="3"/>
        </w:numPr>
        <w:rPr>
          <w:rFonts w:ascii="Arial" w:hAnsi="Arial" w:cs="Arial"/>
          <w:sz w:val="24"/>
          <w:szCs w:val="24"/>
        </w:rPr>
      </w:pPr>
      <w:r>
        <w:rPr>
          <w:rFonts w:ascii="Arial" w:hAnsi="Arial" w:cs="Arial"/>
          <w:sz w:val="24"/>
          <w:szCs w:val="24"/>
        </w:rPr>
        <w:t>The use of remaining time will be subject to agreement at school level within LNCT guidelines.  The use of this collegiate time is agreed through the school’s Working Time Agreement (WTA)</w:t>
      </w:r>
    </w:p>
    <w:p w14:paraId="6FACDB16" w14:textId="77777777" w:rsidR="00424E39" w:rsidRDefault="00424E39">
      <w:r>
        <w:br w:type="page"/>
      </w:r>
    </w:p>
    <w:tbl>
      <w:tblPr>
        <w:tblStyle w:val="TableGrid"/>
        <w:tblW w:w="0" w:type="auto"/>
        <w:tblLook w:val="04A0" w:firstRow="1" w:lastRow="0" w:firstColumn="1" w:lastColumn="0" w:noHBand="0" w:noVBand="1"/>
      </w:tblPr>
      <w:tblGrid>
        <w:gridCol w:w="2254"/>
        <w:gridCol w:w="2254"/>
        <w:gridCol w:w="2254"/>
        <w:gridCol w:w="2254"/>
      </w:tblGrid>
      <w:tr w:rsidR="00424E39" w14:paraId="5619F971" w14:textId="77777777" w:rsidTr="00424E39">
        <w:tc>
          <w:tcPr>
            <w:tcW w:w="2254" w:type="dxa"/>
          </w:tcPr>
          <w:p w14:paraId="776362DB" w14:textId="67D19E25" w:rsidR="00424E39" w:rsidRPr="00424E39" w:rsidRDefault="00424E39" w:rsidP="00424E39">
            <w:pPr>
              <w:jc w:val="center"/>
              <w:rPr>
                <w:rFonts w:ascii="Arial" w:hAnsi="Arial" w:cs="Arial"/>
                <w:b/>
                <w:bCs/>
                <w:sz w:val="24"/>
                <w:szCs w:val="24"/>
              </w:rPr>
            </w:pPr>
            <w:r w:rsidRPr="00424E39">
              <w:rPr>
                <w:rFonts w:ascii="Arial" w:hAnsi="Arial" w:cs="Arial"/>
                <w:b/>
                <w:bCs/>
                <w:sz w:val="24"/>
                <w:szCs w:val="24"/>
              </w:rPr>
              <w:lastRenderedPageBreak/>
              <w:t>Max class contact</w:t>
            </w:r>
          </w:p>
        </w:tc>
        <w:tc>
          <w:tcPr>
            <w:tcW w:w="2254" w:type="dxa"/>
          </w:tcPr>
          <w:p w14:paraId="3AD45489" w14:textId="22C4F4ED" w:rsidR="00424E39" w:rsidRPr="00424E39" w:rsidRDefault="00424E39" w:rsidP="00424E39">
            <w:pPr>
              <w:jc w:val="center"/>
              <w:rPr>
                <w:rFonts w:ascii="Arial" w:hAnsi="Arial" w:cs="Arial"/>
                <w:b/>
                <w:bCs/>
                <w:sz w:val="24"/>
                <w:szCs w:val="24"/>
              </w:rPr>
            </w:pPr>
            <w:r w:rsidRPr="00424E39">
              <w:rPr>
                <w:rFonts w:ascii="Arial" w:hAnsi="Arial" w:cs="Arial"/>
                <w:b/>
                <w:bCs/>
                <w:sz w:val="24"/>
                <w:szCs w:val="24"/>
              </w:rPr>
              <w:t>Personal Allowance (1/3)</w:t>
            </w:r>
          </w:p>
        </w:tc>
        <w:tc>
          <w:tcPr>
            <w:tcW w:w="2254" w:type="dxa"/>
          </w:tcPr>
          <w:p w14:paraId="7EBBD1AD" w14:textId="29DF46DF" w:rsidR="00424E39" w:rsidRPr="00424E39" w:rsidRDefault="00424E39" w:rsidP="00424E39">
            <w:pPr>
              <w:jc w:val="center"/>
              <w:rPr>
                <w:rFonts w:ascii="Arial" w:hAnsi="Arial" w:cs="Arial"/>
                <w:b/>
                <w:bCs/>
                <w:sz w:val="24"/>
                <w:szCs w:val="24"/>
              </w:rPr>
            </w:pPr>
            <w:r w:rsidRPr="00424E39">
              <w:rPr>
                <w:rFonts w:ascii="Arial" w:hAnsi="Arial" w:cs="Arial"/>
                <w:b/>
                <w:bCs/>
                <w:sz w:val="24"/>
                <w:szCs w:val="24"/>
              </w:rPr>
              <w:t>Collegiate Time</w:t>
            </w:r>
          </w:p>
        </w:tc>
        <w:tc>
          <w:tcPr>
            <w:tcW w:w="2254" w:type="dxa"/>
          </w:tcPr>
          <w:p w14:paraId="0667C5C0" w14:textId="0C62DB79" w:rsidR="00424E39" w:rsidRPr="00424E39" w:rsidRDefault="00424E39" w:rsidP="00424E39">
            <w:pPr>
              <w:jc w:val="center"/>
              <w:rPr>
                <w:rFonts w:ascii="Arial" w:hAnsi="Arial" w:cs="Arial"/>
                <w:b/>
                <w:bCs/>
                <w:sz w:val="24"/>
                <w:szCs w:val="24"/>
              </w:rPr>
            </w:pPr>
            <w:r w:rsidRPr="00424E39">
              <w:rPr>
                <w:rFonts w:ascii="Arial" w:hAnsi="Arial" w:cs="Arial"/>
                <w:b/>
                <w:bCs/>
                <w:sz w:val="24"/>
                <w:szCs w:val="24"/>
              </w:rPr>
              <w:t>Total</w:t>
            </w:r>
          </w:p>
        </w:tc>
      </w:tr>
      <w:tr w:rsidR="00424E39" w14:paraId="0C4A7A85" w14:textId="77777777" w:rsidTr="00424E39">
        <w:tc>
          <w:tcPr>
            <w:tcW w:w="2254" w:type="dxa"/>
            <w:vAlign w:val="center"/>
          </w:tcPr>
          <w:p w14:paraId="76A2774E" w14:textId="72B82A52" w:rsidR="00424E39" w:rsidRDefault="00424E39" w:rsidP="00424E39">
            <w:pPr>
              <w:jc w:val="center"/>
              <w:rPr>
                <w:rFonts w:ascii="Arial" w:hAnsi="Arial" w:cs="Arial"/>
                <w:sz w:val="24"/>
                <w:szCs w:val="24"/>
              </w:rPr>
            </w:pPr>
            <w:r>
              <w:rPr>
                <w:rFonts w:ascii="Arial" w:hAnsi="Arial" w:cs="Arial"/>
                <w:sz w:val="24"/>
                <w:szCs w:val="24"/>
              </w:rPr>
              <w:t>22 hours 30 minutes</w:t>
            </w:r>
          </w:p>
        </w:tc>
        <w:tc>
          <w:tcPr>
            <w:tcW w:w="2254" w:type="dxa"/>
            <w:vAlign w:val="center"/>
          </w:tcPr>
          <w:p w14:paraId="51C7ED69" w14:textId="5278F102" w:rsidR="00424E39" w:rsidRDefault="00424E39" w:rsidP="00424E39">
            <w:pPr>
              <w:jc w:val="center"/>
              <w:rPr>
                <w:rFonts w:ascii="Arial" w:hAnsi="Arial" w:cs="Arial"/>
                <w:sz w:val="24"/>
                <w:szCs w:val="24"/>
              </w:rPr>
            </w:pPr>
            <w:r>
              <w:rPr>
                <w:rFonts w:ascii="Arial" w:hAnsi="Arial" w:cs="Arial"/>
                <w:sz w:val="24"/>
                <w:szCs w:val="24"/>
              </w:rPr>
              <w:t>7 hours 30 minutes</w:t>
            </w:r>
          </w:p>
        </w:tc>
        <w:tc>
          <w:tcPr>
            <w:tcW w:w="2254" w:type="dxa"/>
            <w:vAlign w:val="center"/>
          </w:tcPr>
          <w:p w14:paraId="7DEBBB91" w14:textId="578DA80C" w:rsidR="00424E39" w:rsidRDefault="00424E39" w:rsidP="00424E39">
            <w:pPr>
              <w:jc w:val="center"/>
              <w:rPr>
                <w:rFonts w:ascii="Arial" w:hAnsi="Arial" w:cs="Arial"/>
                <w:sz w:val="24"/>
                <w:szCs w:val="24"/>
              </w:rPr>
            </w:pPr>
            <w:r>
              <w:rPr>
                <w:rFonts w:ascii="Arial" w:hAnsi="Arial" w:cs="Arial"/>
                <w:sz w:val="24"/>
                <w:szCs w:val="24"/>
              </w:rPr>
              <w:t>5 hours</w:t>
            </w:r>
          </w:p>
        </w:tc>
        <w:tc>
          <w:tcPr>
            <w:tcW w:w="2254" w:type="dxa"/>
            <w:vAlign w:val="center"/>
          </w:tcPr>
          <w:p w14:paraId="5787B57E" w14:textId="1CC25F60" w:rsidR="00424E39" w:rsidRDefault="00424E39" w:rsidP="00424E39">
            <w:pPr>
              <w:jc w:val="center"/>
              <w:rPr>
                <w:rFonts w:ascii="Arial" w:hAnsi="Arial" w:cs="Arial"/>
                <w:sz w:val="24"/>
                <w:szCs w:val="24"/>
              </w:rPr>
            </w:pPr>
            <w:r>
              <w:rPr>
                <w:rFonts w:ascii="Arial" w:hAnsi="Arial" w:cs="Arial"/>
                <w:sz w:val="24"/>
                <w:szCs w:val="24"/>
              </w:rPr>
              <w:t>35 hours</w:t>
            </w:r>
          </w:p>
        </w:tc>
      </w:tr>
    </w:tbl>
    <w:p w14:paraId="6FA60BF0" w14:textId="66FC7810" w:rsidR="00424E39" w:rsidRDefault="00424E39" w:rsidP="00424E39">
      <w:pPr>
        <w:rPr>
          <w:rFonts w:ascii="Arial" w:hAnsi="Arial" w:cs="Arial"/>
          <w:sz w:val="24"/>
          <w:szCs w:val="24"/>
        </w:rPr>
      </w:pPr>
    </w:p>
    <w:p w14:paraId="7E96F997" w14:textId="2898B3D9" w:rsidR="00424E39" w:rsidRDefault="00424E39" w:rsidP="00424E39">
      <w:pPr>
        <w:rPr>
          <w:rFonts w:ascii="Arial" w:hAnsi="Arial" w:cs="Arial"/>
          <w:sz w:val="24"/>
          <w:szCs w:val="24"/>
        </w:rPr>
      </w:pPr>
      <w:r>
        <w:rPr>
          <w:rFonts w:ascii="Arial" w:hAnsi="Arial" w:cs="Arial"/>
          <w:sz w:val="24"/>
          <w:szCs w:val="24"/>
        </w:rPr>
        <w:t>Non class contact (“free periods” or “</w:t>
      </w:r>
      <w:proofErr w:type="spellStart"/>
      <w:r>
        <w:rPr>
          <w:rFonts w:ascii="Arial" w:hAnsi="Arial" w:cs="Arial"/>
          <w:sz w:val="24"/>
          <w:szCs w:val="24"/>
        </w:rPr>
        <w:t>McCrone</w:t>
      </w:r>
      <w:proofErr w:type="spellEnd"/>
      <w:r>
        <w:rPr>
          <w:rFonts w:ascii="Arial" w:hAnsi="Arial" w:cs="Arial"/>
          <w:sz w:val="24"/>
          <w:szCs w:val="24"/>
        </w:rPr>
        <w:t xml:space="preserve"> time”) is simply the difference between max class contact and length of school week (25 hours Primary and 27 ½ hours Secondary).  It is part of the 35-hour week above and is NOT additional time to be directed by the Head Teacher.  During non-class contact time a teacher may:</w:t>
      </w:r>
    </w:p>
    <w:p w14:paraId="097099EC" w14:textId="6AAD4B6E" w:rsidR="00424E39" w:rsidRDefault="00424E39" w:rsidP="00424E39">
      <w:pPr>
        <w:pStyle w:val="ListParagraph"/>
        <w:numPr>
          <w:ilvl w:val="0"/>
          <w:numId w:val="4"/>
        </w:numPr>
        <w:rPr>
          <w:rFonts w:ascii="Arial" w:hAnsi="Arial" w:cs="Arial"/>
          <w:sz w:val="24"/>
          <w:szCs w:val="24"/>
        </w:rPr>
      </w:pPr>
      <w:r>
        <w:rPr>
          <w:rFonts w:ascii="Arial" w:hAnsi="Arial" w:cs="Arial"/>
          <w:sz w:val="24"/>
          <w:szCs w:val="24"/>
        </w:rPr>
        <w:t>Undertake preparation and correction from their Personal Allowance</w:t>
      </w:r>
    </w:p>
    <w:p w14:paraId="1533B3C0" w14:textId="52403A9F" w:rsidR="00424E39" w:rsidRDefault="00424E39" w:rsidP="00424E39">
      <w:pPr>
        <w:pStyle w:val="ListParagraph"/>
        <w:numPr>
          <w:ilvl w:val="0"/>
          <w:numId w:val="4"/>
        </w:numPr>
        <w:rPr>
          <w:rFonts w:ascii="Arial" w:hAnsi="Arial" w:cs="Arial"/>
          <w:sz w:val="24"/>
          <w:szCs w:val="24"/>
        </w:rPr>
      </w:pPr>
      <w:r>
        <w:rPr>
          <w:rFonts w:ascii="Arial" w:hAnsi="Arial" w:cs="Arial"/>
          <w:sz w:val="24"/>
          <w:szCs w:val="24"/>
        </w:rPr>
        <w:t>Undertake agreed collegiate activities as per the school’s WTA</w:t>
      </w:r>
    </w:p>
    <w:p w14:paraId="0515D9D4" w14:textId="05385C3C" w:rsidR="00424E39" w:rsidRDefault="00424E39" w:rsidP="00424E39">
      <w:pPr>
        <w:pStyle w:val="ListParagraph"/>
        <w:numPr>
          <w:ilvl w:val="0"/>
          <w:numId w:val="4"/>
        </w:numPr>
        <w:rPr>
          <w:rFonts w:ascii="Arial" w:hAnsi="Arial" w:cs="Arial"/>
          <w:sz w:val="24"/>
          <w:szCs w:val="24"/>
        </w:rPr>
      </w:pPr>
      <w:r>
        <w:rPr>
          <w:rFonts w:ascii="Arial" w:hAnsi="Arial" w:cs="Arial"/>
          <w:sz w:val="24"/>
          <w:szCs w:val="24"/>
        </w:rPr>
        <w:t>Exercise their right to work at a time and place of their choosing.  The school’s signing out procedure should be used</w:t>
      </w:r>
    </w:p>
    <w:p w14:paraId="5E371973" w14:textId="0BF50BCA" w:rsidR="00424E39" w:rsidRDefault="00424E39" w:rsidP="00424E39">
      <w:pPr>
        <w:rPr>
          <w:rFonts w:ascii="Arial" w:hAnsi="Arial" w:cs="Arial"/>
          <w:sz w:val="24"/>
          <w:szCs w:val="24"/>
        </w:rPr>
      </w:pPr>
      <w:r>
        <w:rPr>
          <w:rFonts w:ascii="Arial" w:hAnsi="Arial" w:cs="Arial"/>
          <w:sz w:val="24"/>
          <w:szCs w:val="24"/>
        </w:rPr>
        <w:t>For atypical weeks – holidays, in-service days – the normal pattern of class contact applies.  During such weeks, that may mean some teachers receive more non-contact time than they would be due on a pro-rata basis and some teachers less.</w:t>
      </w:r>
    </w:p>
    <w:p w14:paraId="52D20B30" w14:textId="6C54F4A5" w:rsidR="00424E39" w:rsidRDefault="00424E39" w:rsidP="00424E39">
      <w:pPr>
        <w:rPr>
          <w:rFonts w:ascii="Arial" w:hAnsi="Arial" w:cs="Arial"/>
          <w:sz w:val="24"/>
          <w:szCs w:val="24"/>
        </w:rPr>
      </w:pPr>
      <w:r>
        <w:rPr>
          <w:rFonts w:ascii="Arial" w:hAnsi="Arial" w:cs="Arial"/>
          <w:sz w:val="24"/>
          <w:szCs w:val="24"/>
        </w:rPr>
        <w:t>Part-time teachers are employed on a pro-rata basis.  They are not required to attend collegiate activities on days they are not employed with the single exception of parents’ evenings.</w:t>
      </w:r>
    </w:p>
    <w:p w14:paraId="123A4C64" w14:textId="619141E9" w:rsidR="0093211C" w:rsidRDefault="0093211C" w:rsidP="00424E39">
      <w:pPr>
        <w:rPr>
          <w:rFonts w:ascii="Arial" w:hAnsi="Arial" w:cs="Arial"/>
          <w:sz w:val="24"/>
          <w:szCs w:val="24"/>
        </w:rPr>
      </w:pPr>
    </w:p>
    <w:p w14:paraId="1C9A8095" w14:textId="7BCD1B6E" w:rsidR="0093211C" w:rsidRDefault="0093211C" w:rsidP="00424E39">
      <w:pPr>
        <w:rPr>
          <w:rFonts w:ascii="Arial" w:hAnsi="Arial" w:cs="Arial"/>
          <w:b/>
          <w:bCs/>
          <w:sz w:val="24"/>
          <w:szCs w:val="24"/>
        </w:rPr>
      </w:pPr>
      <w:r>
        <w:rPr>
          <w:rFonts w:ascii="Arial" w:hAnsi="Arial" w:cs="Arial"/>
          <w:b/>
          <w:bCs/>
          <w:sz w:val="24"/>
          <w:szCs w:val="24"/>
        </w:rPr>
        <w:t>Flexibility – For Illustrative Purposes</w:t>
      </w:r>
    </w:p>
    <w:p w14:paraId="06A243E6" w14:textId="7F0C3A69" w:rsidR="0093211C" w:rsidRDefault="00F20C8D" w:rsidP="00424E39">
      <w:pPr>
        <w:rPr>
          <w:rFonts w:ascii="Arial" w:hAnsi="Arial" w:cs="Arial"/>
          <w:sz w:val="24"/>
          <w:szCs w:val="24"/>
        </w:rPr>
      </w:pPr>
      <w:r>
        <w:rPr>
          <w:rFonts w:ascii="Arial" w:hAnsi="Arial" w:cs="Arial"/>
          <w:sz w:val="24"/>
          <w:szCs w:val="24"/>
        </w:rPr>
        <w:t>The divisions of time are retained but the class contact may be operated over a longer period, normally 2 weeks, but not exceeding 4 weeks.</w:t>
      </w:r>
    </w:p>
    <w:p w14:paraId="1329D34C" w14:textId="47042061" w:rsidR="00F20C8D" w:rsidRDefault="00F20C8D" w:rsidP="00F20C8D">
      <w:pPr>
        <w:pStyle w:val="ListParagraph"/>
        <w:numPr>
          <w:ilvl w:val="0"/>
          <w:numId w:val="5"/>
        </w:numPr>
        <w:rPr>
          <w:rFonts w:ascii="Arial" w:hAnsi="Arial" w:cs="Arial"/>
          <w:sz w:val="24"/>
          <w:szCs w:val="24"/>
        </w:rPr>
      </w:pPr>
      <w:r>
        <w:rPr>
          <w:rFonts w:ascii="Arial" w:hAnsi="Arial" w:cs="Arial"/>
          <w:sz w:val="24"/>
          <w:szCs w:val="24"/>
        </w:rPr>
        <w:t>Max class contact of 25 hours in any single week, subject to an average of 22.5 hours over the agreed period of variation</w:t>
      </w:r>
    </w:p>
    <w:p w14:paraId="045B022F" w14:textId="0A40FDDC" w:rsidR="002D1BB9" w:rsidRDefault="002D1BB9" w:rsidP="00F20C8D">
      <w:pPr>
        <w:pStyle w:val="ListParagraph"/>
        <w:numPr>
          <w:ilvl w:val="0"/>
          <w:numId w:val="5"/>
        </w:numPr>
        <w:rPr>
          <w:rFonts w:ascii="Arial" w:hAnsi="Arial" w:cs="Arial"/>
          <w:sz w:val="24"/>
          <w:szCs w:val="24"/>
        </w:rPr>
      </w:pPr>
      <w:r>
        <w:rPr>
          <w:rFonts w:ascii="Arial" w:hAnsi="Arial" w:cs="Arial"/>
          <w:sz w:val="24"/>
          <w:szCs w:val="24"/>
        </w:rPr>
        <w:t>An allowance of no less than one third of the teacher’s ACTUAL class contact commitment is provided for preparation and correction</w:t>
      </w:r>
    </w:p>
    <w:p w14:paraId="7A57A0D5" w14:textId="20BBC86C" w:rsidR="002D1BB9" w:rsidRDefault="002D1BB9" w:rsidP="00F20C8D">
      <w:pPr>
        <w:pStyle w:val="ListParagraph"/>
        <w:numPr>
          <w:ilvl w:val="0"/>
          <w:numId w:val="5"/>
        </w:numPr>
        <w:rPr>
          <w:rFonts w:ascii="Arial" w:hAnsi="Arial" w:cs="Arial"/>
          <w:sz w:val="24"/>
          <w:szCs w:val="24"/>
        </w:rPr>
      </w:pPr>
      <w:r>
        <w:rPr>
          <w:rFonts w:ascii="Arial" w:hAnsi="Arial" w:cs="Arial"/>
          <w:sz w:val="24"/>
          <w:szCs w:val="24"/>
        </w:rPr>
        <w:t>Remaining time as per school WTA – fixed as 5 hours per week</w:t>
      </w:r>
    </w:p>
    <w:p w14:paraId="5F049533" w14:textId="2511A5DA" w:rsidR="002D1BB9" w:rsidRDefault="002D1BB9" w:rsidP="002D1BB9">
      <w:pPr>
        <w:rPr>
          <w:rFonts w:ascii="Arial" w:hAnsi="Arial" w:cs="Arial"/>
          <w:sz w:val="24"/>
          <w:szCs w:val="24"/>
        </w:rPr>
      </w:pPr>
      <w:r>
        <w:rPr>
          <w:rFonts w:ascii="Arial" w:hAnsi="Arial" w:cs="Arial"/>
          <w:sz w:val="24"/>
          <w:szCs w:val="24"/>
        </w:rPr>
        <w:t xml:space="preserve">Time and place </w:t>
      </w:r>
      <w:proofErr w:type="gramStart"/>
      <w:r>
        <w:rPr>
          <w:rFonts w:ascii="Arial" w:hAnsi="Arial" w:cs="Arial"/>
          <w:sz w:val="24"/>
          <w:szCs w:val="24"/>
        </w:rPr>
        <w:t>is</w:t>
      </w:r>
      <w:proofErr w:type="gramEnd"/>
      <w:r>
        <w:rPr>
          <w:rFonts w:ascii="Arial" w:hAnsi="Arial" w:cs="Arial"/>
          <w:sz w:val="24"/>
          <w:szCs w:val="24"/>
        </w:rPr>
        <w:t xml:space="preserve"> retained which effectively provides a planned flexitime system.  During “pay back” weeks, the teachers would only be required to be on school premises for their class contact time and collegiate meetings as per the WTA.  Under flexibility, the teacher would still be employed for 5 days with the full 5 hours collegiate time and would have to attend such meetings whether they had class contact on that day or not.  Three examples are given assuming the maximum class contact allowed of 25 hours.</w:t>
      </w:r>
    </w:p>
    <w:p w14:paraId="7ABABC49" w14:textId="77777777" w:rsidR="002D1BB9" w:rsidRDefault="002D1BB9">
      <w:r>
        <w:br w:type="page"/>
      </w:r>
    </w:p>
    <w:tbl>
      <w:tblPr>
        <w:tblStyle w:val="TableGrid"/>
        <w:tblW w:w="10206" w:type="dxa"/>
        <w:tblInd w:w="-572" w:type="dxa"/>
        <w:tblLook w:val="04A0" w:firstRow="1" w:lastRow="0" w:firstColumn="1" w:lastColumn="0" w:noHBand="0" w:noVBand="1"/>
      </w:tblPr>
      <w:tblGrid>
        <w:gridCol w:w="1129"/>
        <w:gridCol w:w="1418"/>
        <w:gridCol w:w="2042"/>
        <w:gridCol w:w="1503"/>
        <w:gridCol w:w="2125"/>
        <w:gridCol w:w="1989"/>
      </w:tblGrid>
      <w:tr w:rsidR="002D1BB9" w14:paraId="66B4BB75" w14:textId="77777777" w:rsidTr="00114761">
        <w:trPr>
          <w:trHeight w:val="552"/>
        </w:trPr>
        <w:tc>
          <w:tcPr>
            <w:tcW w:w="1129" w:type="dxa"/>
            <w:vAlign w:val="center"/>
          </w:tcPr>
          <w:p w14:paraId="3E7C95DF" w14:textId="4F834A00" w:rsidR="002D1BB9" w:rsidRPr="002D1BB9" w:rsidRDefault="002D1BB9" w:rsidP="00114761">
            <w:pPr>
              <w:rPr>
                <w:rFonts w:ascii="Arial" w:hAnsi="Arial" w:cs="Arial"/>
                <w:b/>
                <w:bCs/>
                <w:sz w:val="24"/>
                <w:szCs w:val="24"/>
              </w:rPr>
            </w:pPr>
            <w:r w:rsidRPr="002D1BB9">
              <w:rPr>
                <w:rFonts w:ascii="Arial" w:hAnsi="Arial" w:cs="Arial"/>
                <w:b/>
                <w:bCs/>
                <w:sz w:val="24"/>
                <w:szCs w:val="24"/>
              </w:rPr>
              <w:lastRenderedPageBreak/>
              <w:t>Over 2 weeks</w:t>
            </w:r>
          </w:p>
        </w:tc>
        <w:tc>
          <w:tcPr>
            <w:tcW w:w="1418" w:type="dxa"/>
            <w:vAlign w:val="center"/>
          </w:tcPr>
          <w:p w14:paraId="4C8E5152" w14:textId="74E3E820" w:rsidR="002D1BB9" w:rsidRPr="002D1BB9" w:rsidRDefault="002D1BB9" w:rsidP="00114761">
            <w:pPr>
              <w:rPr>
                <w:rFonts w:ascii="Arial" w:hAnsi="Arial" w:cs="Arial"/>
                <w:b/>
                <w:bCs/>
                <w:sz w:val="24"/>
                <w:szCs w:val="24"/>
              </w:rPr>
            </w:pPr>
            <w:r w:rsidRPr="002D1BB9">
              <w:rPr>
                <w:rFonts w:ascii="Arial" w:hAnsi="Arial" w:cs="Arial"/>
                <w:b/>
                <w:bCs/>
                <w:sz w:val="24"/>
                <w:szCs w:val="24"/>
              </w:rPr>
              <w:t>Max class contact</w:t>
            </w:r>
          </w:p>
        </w:tc>
        <w:tc>
          <w:tcPr>
            <w:tcW w:w="2042" w:type="dxa"/>
            <w:vAlign w:val="center"/>
          </w:tcPr>
          <w:p w14:paraId="0AD2914E" w14:textId="75581E7A" w:rsidR="002D1BB9" w:rsidRPr="002D1BB9" w:rsidRDefault="002D1BB9" w:rsidP="00114761">
            <w:pPr>
              <w:rPr>
                <w:rFonts w:ascii="Arial" w:hAnsi="Arial" w:cs="Arial"/>
                <w:b/>
                <w:bCs/>
                <w:sz w:val="24"/>
                <w:szCs w:val="24"/>
              </w:rPr>
            </w:pPr>
            <w:r w:rsidRPr="002D1BB9">
              <w:rPr>
                <w:rFonts w:ascii="Arial" w:hAnsi="Arial" w:cs="Arial"/>
                <w:b/>
                <w:bCs/>
                <w:sz w:val="24"/>
                <w:szCs w:val="24"/>
              </w:rPr>
              <w:t>Personal Allowance (1/3)</w:t>
            </w:r>
          </w:p>
        </w:tc>
        <w:tc>
          <w:tcPr>
            <w:tcW w:w="1503" w:type="dxa"/>
            <w:vAlign w:val="center"/>
          </w:tcPr>
          <w:p w14:paraId="4B1D20FF" w14:textId="25AC9E35" w:rsidR="002D1BB9" w:rsidRPr="002D1BB9" w:rsidRDefault="002D1BB9" w:rsidP="00114761">
            <w:pPr>
              <w:rPr>
                <w:rFonts w:ascii="Arial" w:hAnsi="Arial" w:cs="Arial"/>
                <w:b/>
                <w:bCs/>
                <w:sz w:val="24"/>
                <w:szCs w:val="24"/>
              </w:rPr>
            </w:pPr>
            <w:r w:rsidRPr="002D1BB9">
              <w:rPr>
                <w:rFonts w:ascii="Arial" w:hAnsi="Arial" w:cs="Arial"/>
                <w:b/>
                <w:bCs/>
                <w:sz w:val="24"/>
                <w:szCs w:val="24"/>
              </w:rPr>
              <w:t>Collegiate time</w:t>
            </w:r>
          </w:p>
        </w:tc>
        <w:tc>
          <w:tcPr>
            <w:tcW w:w="2125" w:type="dxa"/>
            <w:vAlign w:val="center"/>
          </w:tcPr>
          <w:p w14:paraId="3787B14D" w14:textId="688F7612" w:rsidR="002D1BB9" w:rsidRPr="002D1BB9" w:rsidRDefault="002D1BB9" w:rsidP="00114761">
            <w:pPr>
              <w:rPr>
                <w:rFonts w:ascii="Arial" w:hAnsi="Arial" w:cs="Arial"/>
                <w:b/>
                <w:bCs/>
                <w:sz w:val="24"/>
                <w:szCs w:val="24"/>
              </w:rPr>
            </w:pPr>
            <w:r w:rsidRPr="002D1BB9">
              <w:rPr>
                <w:rFonts w:ascii="Arial" w:hAnsi="Arial" w:cs="Arial"/>
                <w:b/>
                <w:bCs/>
                <w:sz w:val="24"/>
                <w:szCs w:val="24"/>
              </w:rPr>
              <w:t>Total</w:t>
            </w:r>
          </w:p>
        </w:tc>
        <w:tc>
          <w:tcPr>
            <w:tcW w:w="1989" w:type="dxa"/>
            <w:vAlign w:val="center"/>
          </w:tcPr>
          <w:p w14:paraId="6BA9A891" w14:textId="0E8FF39A" w:rsidR="002D1BB9" w:rsidRPr="002D1BB9" w:rsidRDefault="002D1BB9" w:rsidP="00114761">
            <w:pPr>
              <w:rPr>
                <w:rFonts w:ascii="Arial" w:hAnsi="Arial" w:cs="Arial"/>
                <w:b/>
                <w:bCs/>
                <w:sz w:val="24"/>
                <w:szCs w:val="24"/>
              </w:rPr>
            </w:pPr>
            <w:r w:rsidRPr="002D1BB9">
              <w:rPr>
                <w:rFonts w:ascii="Arial" w:hAnsi="Arial" w:cs="Arial"/>
                <w:b/>
                <w:bCs/>
                <w:sz w:val="24"/>
                <w:szCs w:val="24"/>
              </w:rPr>
              <w:t>Time owed</w:t>
            </w:r>
          </w:p>
        </w:tc>
      </w:tr>
      <w:tr w:rsidR="002D1BB9" w14:paraId="58C9D270" w14:textId="77777777" w:rsidTr="00114761">
        <w:trPr>
          <w:trHeight w:val="552"/>
        </w:trPr>
        <w:tc>
          <w:tcPr>
            <w:tcW w:w="1129" w:type="dxa"/>
            <w:vAlign w:val="center"/>
          </w:tcPr>
          <w:p w14:paraId="0BAE9201" w14:textId="7518597B" w:rsidR="002D1BB9" w:rsidRDefault="002D1BB9" w:rsidP="00114761">
            <w:pPr>
              <w:rPr>
                <w:rFonts w:ascii="Arial" w:hAnsi="Arial" w:cs="Arial"/>
                <w:sz w:val="24"/>
                <w:szCs w:val="24"/>
              </w:rPr>
            </w:pPr>
            <w:r>
              <w:rPr>
                <w:rFonts w:ascii="Arial" w:hAnsi="Arial" w:cs="Arial"/>
                <w:sz w:val="24"/>
                <w:szCs w:val="24"/>
              </w:rPr>
              <w:t>Week 1</w:t>
            </w:r>
          </w:p>
        </w:tc>
        <w:tc>
          <w:tcPr>
            <w:tcW w:w="1418" w:type="dxa"/>
            <w:vAlign w:val="center"/>
          </w:tcPr>
          <w:p w14:paraId="4323EABC" w14:textId="60FB56FB" w:rsidR="002D1BB9" w:rsidRDefault="002D1BB9" w:rsidP="00114761">
            <w:pPr>
              <w:rPr>
                <w:rFonts w:ascii="Arial" w:hAnsi="Arial" w:cs="Arial"/>
                <w:sz w:val="24"/>
                <w:szCs w:val="24"/>
              </w:rPr>
            </w:pPr>
            <w:r>
              <w:rPr>
                <w:rFonts w:ascii="Arial" w:hAnsi="Arial" w:cs="Arial"/>
                <w:sz w:val="24"/>
                <w:szCs w:val="24"/>
              </w:rPr>
              <w:t>25 hours</w:t>
            </w:r>
          </w:p>
        </w:tc>
        <w:tc>
          <w:tcPr>
            <w:tcW w:w="2042" w:type="dxa"/>
            <w:vAlign w:val="center"/>
          </w:tcPr>
          <w:p w14:paraId="53F0F4E1" w14:textId="3426FAB8" w:rsidR="002D1BB9" w:rsidRDefault="002D1BB9" w:rsidP="00114761">
            <w:pPr>
              <w:rPr>
                <w:rFonts w:ascii="Arial" w:hAnsi="Arial" w:cs="Arial"/>
                <w:sz w:val="24"/>
                <w:szCs w:val="24"/>
              </w:rPr>
            </w:pPr>
            <w:r>
              <w:rPr>
                <w:rFonts w:ascii="Arial" w:hAnsi="Arial" w:cs="Arial"/>
                <w:sz w:val="24"/>
                <w:szCs w:val="24"/>
              </w:rPr>
              <w:t>8 hours 20 mins</w:t>
            </w:r>
          </w:p>
        </w:tc>
        <w:tc>
          <w:tcPr>
            <w:tcW w:w="1503" w:type="dxa"/>
            <w:vAlign w:val="center"/>
          </w:tcPr>
          <w:p w14:paraId="5DEF399F" w14:textId="0FFC1C3C" w:rsidR="002D1BB9" w:rsidRDefault="002D1BB9" w:rsidP="00114761">
            <w:pPr>
              <w:rPr>
                <w:rFonts w:ascii="Arial" w:hAnsi="Arial" w:cs="Arial"/>
                <w:sz w:val="24"/>
                <w:szCs w:val="24"/>
              </w:rPr>
            </w:pPr>
            <w:r>
              <w:rPr>
                <w:rFonts w:ascii="Arial" w:hAnsi="Arial" w:cs="Arial"/>
                <w:sz w:val="24"/>
                <w:szCs w:val="24"/>
              </w:rPr>
              <w:t>5 hours</w:t>
            </w:r>
          </w:p>
        </w:tc>
        <w:tc>
          <w:tcPr>
            <w:tcW w:w="2125" w:type="dxa"/>
            <w:vAlign w:val="center"/>
          </w:tcPr>
          <w:p w14:paraId="3D827974" w14:textId="5C6744A5" w:rsidR="002D1BB9" w:rsidRDefault="002D1BB9" w:rsidP="00114761">
            <w:pPr>
              <w:rPr>
                <w:rFonts w:ascii="Arial" w:hAnsi="Arial" w:cs="Arial"/>
                <w:sz w:val="24"/>
                <w:szCs w:val="24"/>
              </w:rPr>
            </w:pPr>
            <w:r>
              <w:rPr>
                <w:rFonts w:ascii="Arial" w:hAnsi="Arial" w:cs="Arial"/>
                <w:sz w:val="24"/>
                <w:szCs w:val="24"/>
              </w:rPr>
              <w:t>38 hours 20 mins</w:t>
            </w:r>
          </w:p>
        </w:tc>
        <w:tc>
          <w:tcPr>
            <w:tcW w:w="1989" w:type="dxa"/>
            <w:vAlign w:val="center"/>
          </w:tcPr>
          <w:p w14:paraId="517A382C" w14:textId="1FC0D9C3" w:rsidR="002D1BB9" w:rsidRDefault="002D1BB9" w:rsidP="00114761">
            <w:pPr>
              <w:rPr>
                <w:rFonts w:ascii="Arial" w:hAnsi="Arial" w:cs="Arial"/>
                <w:sz w:val="24"/>
                <w:szCs w:val="24"/>
              </w:rPr>
            </w:pPr>
            <w:r>
              <w:rPr>
                <w:rFonts w:ascii="Arial" w:hAnsi="Arial" w:cs="Arial"/>
                <w:sz w:val="24"/>
                <w:szCs w:val="24"/>
              </w:rPr>
              <w:t>3 hours 20 mins</w:t>
            </w:r>
          </w:p>
        </w:tc>
      </w:tr>
      <w:tr w:rsidR="002D1BB9" w14:paraId="08EF8E13" w14:textId="77777777" w:rsidTr="00114761">
        <w:trPr>
          <w:trHeight w:val="552"/>
        </w:trPr>
        <w:tc>
          <w:tcPr>
            <w:tcW w:w="1129" w:type="dxa"/>
            <w:vAlign w:val="center"/>
          </w:tcPr>
          <w:p w14:paraId="76E886A3" w14:textId="130F84DD" w:rsidR="002D1BB9" w:rsidRDefault="002D1BB9" w:rsidP="00114761">
            <w:pPr>
              <w:rPr>
                <w:rFonts w:ascii="Arial" w:hAnsi="Arial" w:cs="Arial"/>
                <w:sz w:val="24"/>
                <w:szCs w:val="24"/>
              </w:rPr>
            </w:pPr>
            <w:r>
              <w:rPr>
                <w:rFonts w:ascii="Arial" w:hAnsi="Arial" w:cs="Arial"/>
                <w:sz w:val="24"/>
                <w:szCs w:val="24"/>
              </w:rPr>
              <w:t>Week 2*</w:t>
            </w:r>
          </w:p>
        </w:tc>
        <w:tc>
          <w:tcPr>
            <w:tcW w:w="1418" w:type="dxa"/>
            <w:vAlign w:val="center"/>
          </w:tcPr>
          <w:p w14:paraId="51821679" w14:textId="7ECB67F6" w:rsidR="002D1BB9" w:rsidRDefault="002D1BB9" w:rsidP="00114761">
            <w:pPr>
              <w:rPr>
                <w:rFonts w:ascii="Arial" w:hAnsi="Arial" w:cs="Arial"/>
                <w:sz w:val="24"/>
                <w:szCs w:val="24"/>
              </w:rPr>
            </w:pPr>
            <w:r>
              <w:rPr>
                <w:rFonts w:ascii="Arial" w:hAnsi="Arial" w:cs="Arial"/>
                <w:sz w:val="24"/>
                <w:szCs w:val="24"/>
              </w:rPr>
              <w:t>20 hours</w:t>
            </w:r>
          </w:p>
        </w:tc>
        <w:tc>
          <w:tcPr>
            <w:tcW w:w="2042" w:type="dxa"/>
            <w:vAlign w:val="center"/>
          </w:tcPr>
          <w:p w14:paraId="06A4F228" w14:textId="1864C66E" w:rsidR="002D1BB9" w:rsidRDefault="002D1BB9" w:rsidP="00114761">
            <w:pPr>
              <w:rPr>
                <w:rFonts w:ascii="Arial" w:hAnsi="Arial" w:cs="Arial"/>
                <w:sz w:val="24"/>
                <w:szCs w:val="24"/>
              </w:rPr>
            </w:pPr>
            <w:r>
              <w:rPr>
                <w:rFonts w:ascii="Arial" w:hAnsi="Arial" w:cs="Arial"/>
                <w:sz w:val="24"/>
                <w:szCs w:val="24"/>
              </w:rPr>
              <w:t>6 hours 40 mins</w:t>
            </w:r>
          </w:p>
        </w:tc>
        <w:tc>
          <w:tcPr>
            <w:tcW w:w="1503" w:type="dxa"/>
            <w:vAlign w:val="center"/>
          </w:tcPr>
          <w:p w14:paraId="00EAA5FA" w14:textId="6E1E13F8" w:rsidR="002D1BB9" w:rsidRDefault="002D1BB9" w:rsidP="00114761">
            <w:pPr>
              <w:rPr>
                <w:rFonts w:ascii="Arial" w:hAnsi="Arial" w:cs="Arial"/>
                <w:sz w:val="24"/>
                <w:szCs w:val="24"/>
              </w:rPr>
            </w:pPr>
            <w:r>
              <w:rPr>
                <w:rFonts w:ascii="Arial" w:hAnsi="Arial" w:cs="Arial"/>
                <w:sz w:val="24"/>
                <w:szCs w:val="24"/>
              </w:rPr>
              <w:t>5 hours</w:t>
            </w:r>
          </w:p>
        </w:tc>
        <w:tc>
          <w:tcPr>
            <w:tcW w:w="2125" w:type="dxa"/>
            <w:vAlign w:val="center"/>
          </w:tcPr>
          <w:p w14:paraId="44EE1933" w14:textId="30AB4404" w:rsidR="002D1BB9" w:rsidRDefault="002D1BB9" w:rsidP="00114761">
            <w:pPr>
              <w:rPr>
                <w:rFonts w:ascii="Arial" w:hAnsi="Arial" w:cs="Arial"/>
                <w:sz w:val="24"/>
                <w:szCs w:val="24"/>
              </w:rPr>
            </w:pPr>
            <w:r>
              <w:rPr>
                <w:rFonts w:ascii="Arial" w:hAnsi="Arial" w:cs="Arial"/>
                <w:sz w:val="24"/>
                <w:szCs w:val="24"/>
              </w:rPr>
              <w:t>31 hours 40 mins</w:t>
            </w:r>
          </w:p>
        </w:tc>
        <w:tc>
          <w:tcPr>
            <w:tcW w:w="1989" w:type="dxa"/>
            <w:vAlign w:val="center"/>
          </w:tcPr>
          <w:p w14:paraId="7D4987E6" w14:textId="31A0E512" w:rsidR="002D1BB9" w:rsidRDefault="002D1BB9" w:rsidP="00114761">
            <w:pPr>
              <w:rPr>
                <w:rFonts w:ascii="Arial" w:hAnsi="Arial" w:cs="Arial"/>
                <w:sz w:val="24"/>
                <w:szCs w:val="24"/>
              </w:rPr>
            </w:pPr>
            <w:r>
              <w:rPr>
                <w:rFonts w:ascii="Arial" w:hAnsi="Arial" w:cs="Arial"/>
                <w:sz w:val="24"/>
                <w:szCs w:val="24"/>
              </w:rPr>
              <w:t>Paid back</w:t>
            </w:r>
          </w:p>
        </w:tc>
      </w:tr>
      <w:tr w:rsidR="002D1BB9" w14:paraId="530F7530" w14:textId="77777777" w:rsidTr="00114761">
        <w:trPr>
          <w:trHeight w:val="552"/>
        </w:trPr>
        <w:tc>
          <w:tcPr>
            <w:tcW w:w="1129" w:type="dxa"/>
            <w:vAlign w:val="center"/>
          </w:tcPr>
          <w:p w14:paraId="5B2DBEEE" w14:textId="4D7B16FF" w:rsidR="002D1BB9" w:rsidRPr="002D1BB9" w:rsidRDefault="002D1BB9" w:rsidP="00114761">
            <w:pPr>
              <w:rPr>
                <w:rFonts w:ascii="Arial" w:hAnsi="Arial" w:cs="Arial"/>
                <w:b/>
                <w:bCs/>
                <w:sz w:val="24"/>
                <w:szCs w:val="24"/>
              </w:rPr>
            </w:pPr>
            <w:r w:rsidRPr="002D1BB9">
              <w:rPr>
                <w:rFonts w:ascii="Arial" w:hAnsi="Arial" w:cs="Arial"/>
                <w:b/>
                <w:bCs/>
                <w:sz w:val="24"/>
                <w:szCs w:val="24"/>
              </w:rPr>
              <w:t>Total</w:t>
            </w:r>
          </w:p>
        </w:tc>
        <w:tc>
          <w:tcPr>
            <w:tcW w:w="1418" w:type="dxa"/>
            <w:vAlign w:val="center"/>
          </w:tcPr>
          <w:p w14:paraId="05029F35" w14:textId="0B081241" w:rsidR="002D1BB9" w:rsidRPr="002D1BB9" w:rsidRDefault="002D1BB9" w:rsidP="00114761">
            <w:pPr>
              <w:rPr>
                <w:rFonts w:ascii="Arial" w:hAnsi="Arial" w:cs="Arial"/>
                <w:b/>
                <w:bCs/>
                <w:sz w:val="24"/>
                <w:szCs w:val="24"/>
              </w:rPr>
            </w:pPr>
            <w:r w:rsidRPr="002D1BB9">
              <w:rPr>
                <w:rFonts w:ascii="Arial" w:hAnsi="Arial" w:cs="Arial"/>
                <w:b/>
                <w:bCs/>
                <w:sz w:val="24"/>
                <w:szCs w:val="24"/>
              </w:rPr>
              <w:t>45 hours</w:t>
            </w:r>
          </w:p>
        </w:tc>
        <w:tc>
          <w:tcPr>
            <w:tcW w:w="2042" w:type="dxa"/>
            <w:vAlign w:val="center"/>
          </w:tcPr>
          <w:p w14:paraId="50A27990" w14:textId="2F5DF6C8" w:rsidR="002D1BB9" w:rsidRPr="002D1BB9" w:rsidRDefault="002D1BB9" w:rsidP="00114761">
            <w:pPr>
              <w:rPr>
                <w:rFonts w:ascii="Arial" w:hAnsi="Arial" w:cs="Arial"/>
                <w:b/>
                <w:bCs/>
                <w:sz w:val="24"/>
                <w:szCs w:val="24"/>
              </w:rPr>
            </w:pPr>
            <w:r w:rsidRPr="002D1BB9">
              <w:rPr>
                <w:rFonts w:ascii="Arial" w:hAnsi="Arial" w:cs="Arial"/>
                <w:b/>
                <w:bCs/>
                <w:sz w:val="24"/>
                <w:szCs w:val="24"/>
              </w:rPr>
              <w:t>15 hours</w:t>
            </w:r>
          </w:p>
        </w:tc>
        <w:tc>
          <w:tcPr>
            <w:tcW w:w="1503" w:type="dxa"/>
            <w:vAlign w:val="center"/>
          </w:tcPr>
          <w:p w14:paraId="041E63D4" w14:textId="315523E1" w:rsidR="002D1BB9" w:rsidRPr="002D1BB9" w:rsidRDefault="002D1BB9" w:rsidP="00114761">
            <w:pPr>
              <w:rPr>
                <w:rFonts w:ascii="Arial" w:hAnsi="Arial" w:cs="Arial"/>
                <w:b/>
                <w:bCs/>
                <w:sz w:val="24"/>
                <w:szCs w:val="24"/>
              </w:rPr>
            </w:pPr>
            <w:r w:rsidRPr="002D1BB9">
              <w:rPr>
                <w:rFonts w:ascii="Arial" w:hAnsi="Arial" w:cs="Arial"/>
                <w:b/>
                <w:bCs/>
                <w:sz w:val="24"/>
                <w:szCs w:val="24"/>
              </w:rPr>
              <w:t>10 hours</w:t>
            </w:r>
          </w:p>
        </w:tc>
        <w:tc>
          <w:tcPr>
            <w:tcW w:w="2125" w:type="dxa"/>
            <w:vAlign w:val="center"/>
          </w:tcPr>
          <w:p w14:paraId="1CE87FAE" w14:textId="05CCDB7D" w:rsidR="002D1BB9" w:rsidRPr="002D1BB9" w:rsidRDefault="002D1BB9" w:rsidP="00114761">
            <w:pPr>
              <w:rPr>
                <w:rFonts w:ascii="Arial" w:hAnsi="Arial" w:cs="Arial"/>
                <w:b/>
                <w:bCs/>
                <w:sz w:val="24"/>
                <w:szCs w:val="24"/>
              </w:rPr>
            </w:pPr>
            <w:r w:rsidRPr="002D1BB9">
              <w:rPr>
                <w:rFonts w:ascii="Arial" w:hAnsi="Arial" w:cs="Arial"/>
                <w:b/>
                <w:bCs/>
                <w:sz w:val="24"/>
                <w:szCs w:val="24"/>
              </w:rPr>
              <w:t>70 hours</w:t>
            </w:r>
          </w:p>
        </w:tc>
        <w:tc>
          <w:tcPr>
            <w:tcW w:w="1989" w:type="dxa"/>
            <w:vAlign w:val="center"/>
          </w:tcPr>
          <w:p w14:paraId="1E76EA83" w14:textId="1F0CF798" w:rsidR="002D1BB9" w:rsidRPr="002D1BB9" w:rsidRDefault="002D1BB9" w:rsidP="00114761">
            <w:pPr>
              <w:rPr>
                <w:rFonts w:ascii="Arial" w:hAnsi="Arial" w:cs="Arial"/>
                <w:b/>
                <w:bCs/>
                <w:sz w:val="24"/>
                <w:szCs w:val="24"/>
              </w:rPr>
            </w:pPr>
            <w:r w:rsidRPr="002D1BB9">
              <w:rPr>
                <w:rFonts w:ascii="Arial" w:hAnsi="Arial" w:cs="Arial"/>
                <w:b/>
                <w:bCs/>
                <w:sz w:val="24"/>
                <w:szCs w:val="24"/>
              </w:rPr>
              <w:t>0</w:t>
            </w:r>
          </w:p>
        </w:tc>
      </w:tr>
    </w:tbl>
    <w:p w14:paraId="311459B6" w14:textId="67F88216" w:rsidR="002D1BB9" w:rsidRDefault="002D1BB9" w:rsidP="002D1BB9">
      <w:pPr>
        <w:rPr>
          <w:rFonts w:ascii="Arial" w:hAnsi="Arial" w:cs="Arial"/>
          <w:sz w:val="24"/>
          <w:szCs w:val="24"/>
        </w:rPr>
      </w:pPr>
    </w:p>
    <w:tbl>
      <w:tblPr>
        <w:tblStyle w:val="TableGrid"/>
        <w:tblW w:w="10206" w:type="dxa"/>
        <w:tblInd w:w="-572" w:type="dxa"/>
        <w:tblLook w:val="04A0" w:firstRow="1" w:lastRow="0" w:firstColumn="1" w:lastColumn="0" w:noHBand="0" w:noVBand="1"/>
      </w:tblPr>
      <w:tblGrid>
        <w:gridCol w:w="1128"/>
        <w:gridCol w:w="1417"/>
        <w:gridCol w:w="2040"/>
        <w:gridCol w:w="1503"/>
        <w:gridCol w:w="2122"/>
        <w:gridCol w:w="1996"/>
      </w:tblGrid>
      <w:tr w:rsidR="00F875FB" w:rsidRPr="002D1BB9" w14:paraId="5584A330" w14:textId="77777777" w:rsidTr="00114761">
        <w:trPr>
          <w:trHeight w:val="552"/>
        </w:trPr>
        <w:tc>
          <w:tcPr>
            <w:tcW w:w="1128" w:type="dxa"/>
            <w:vAlign w:val="center"/>
          </w:tcPr>
          <w:p w14:paraId="774952D4" w14:textId="3168B8B9" w:rsidR="00F875FB" w:rsidRPr="002D1BB9" w:rsidRDefault="00F875FB" w:rsidP="00114761">
            <w:pPr>
              <w:rPr>
                <w:rFonts w:ascii="Arial" w:hAnsi="Arial" w:cs="Arial"/>
                <w:b/>
                <w:bCs/>
                <w:sz w:val="24"/>
                <w:szCs w:val="24"/>
              </w:rPr>
            </w:pPr>
            <w:r w:rsidRPr="002D1BB9">
              <w:rPr>
                <w:rFonts w:ascii="Arial" w:hAnsi="Arial" w:cs="Arial"/>
                <w:b/>
                <w:bCs/>
                <w:sz w:val="24"/>
                <w:szCs w:val="24"/>
              </w:rPr>
              <w:t xml:space="preserve">Over </w:t>
            </w:r>
            <w:r>
              <w:rPr>
                <w:rFonts w:ascii="Arial" w:hAnsi="Arial" w:cs="Arial"/>
                <w:b/>
                <w:bCs/>
                <w:sz w:val="24"/>
                <w:szCs w:val="24"/>
              </w:rPr>
              <w:t>3</w:t>
            </w:r>
            <w:r w:rsidRPr="002D1BB9">
              <w:rPr>
                <w:rFonts w:ascii="Arial" w:hAnsi="Arial" w:cs="Arial"/>
                <w:b/>
                <w:bCs/>
                <w:sz w:val="24"/>
                <w:szCs w:val="24"/>
              </w:rPr>
              <w:t xml:space="preserve"> weeks</w:t>
            </w:r>
          </w:p>
        </w:tc>
        <w:tc>
          <w:tcPr>
            <w:tcW w:w="1417" w:type="dxa"/>
            <w:vAlign w:val="center"/>
          </w:tcPr>
          <w:p w14:paraId="52FB92BD"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Max class contact</w:t>
            </w:r>
          </w:p>
        </w:tc>
        <w:tc>
          <w:tcPr>
            <w:tcW w:w="2040" w:type="dxa"/>
            <w:vAlign w:val="center"/>
          </w:tcPr>
          <w:p w14:paraId="18394317"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Personal Allowance (1/3)</w:t>
            </w:r>
          </w:p>
        </w:tc>
        <w:tc>
          <w:tcPr>
            <w:tcW w:w="1503" w:type="dxa"/>
            <w:vAlign w:val="center"/>
          </w:tcPr>
          <w:p w14:paraId="67CF8871"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Collegiate time</w:t>
            </w:r>
          </w:p>
        </w:tc>
        <w:tc>
          <w:tcPr>
            <w:tcW w:w="2122" w:type="dxa"/>
            <w:vAlign w:val="center"/>
          </w:tcPr>
          <w:p w14:paraId="1FB25502"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Total</w:t>
            </w:r>
          </w:p>
        </w:tc>
        <w:tc>
          <w:tcPr>
            <w:tcW w:w="1996" w:type="dxa"/>
            <w:vAlign w:val="center"/>
          </w:tcPr>
          <w:p w14:paraId="1773EE2B" w14:textId="376B3F45" w:rsidR="00F875FB" w:rsidRPr="002D1BB9" w:rsidRDefault="00F875FB" w:rsidP="00114761">
            <w:pPr>
              <w:rPr>
                <w:rFonts w:ascii="Arial" w:hAnsi="Arial" w:cs="Arial"/>
                <w:b/>
                <w:bCs/>
                <w:sz w:val="24"/>
                <w:szCs w:val="24"/>
              </w:rPr>
            </w:pPr>
            <w:r>
              <w:rPr>
                <w:rFonts w:ascii="Arial" w:hAnsi="Arial" w:cs="Arial"/>
                <w:b/>
                <w:bCs/>
                <w:sz w:val="24"/>
                <w:szCs w:val="24"/>
              </w:rPr>
              <w:t xml:space="preserve">Cumulative </w:t>
            </w:r>
            <w:r w:rsidRPr="002D1BB9">
              <w:rPr>
                <w:rFonts w:ascii="Arial" w:hAnsi="Arial" w:cs="Arial"/>
                <w:b/>
                <w:bCs/>
                <w:sz w:val="24"/>
                <w:szCs w:val="24"/>
              </w:rPr>
              <w:t>Time owed</w:t>
            </w:r>
          </w:p>
        </w:tc>
      </w:tr>
      <w:tr w:rsidR="00F875FB" w14:paraId="03825D5E" w14:textId="77777777" w:rsidTr="00114761">
        <w:trPr>
          <w:trHeight w:val="552"/>
        </w:trPr>
        <w:tc>
          <w:tcPr>
            <w:tcW w:w="1128" w:type="dxa"/>
            <w:vAlign w:val="center"/>
          </w:tcPr>
          <w:p w14:paraId="5C7551C9" w14:textId="77777777" w:rsidR="00F875FB" w:rsidRDefault="00F875FB" w:rsidP="00114761">
            <w:pPr>
              <w:rPr>
                <w:rFonts w:ascii="Arial" w:hAnsi="Arial" w:cs="Arial"/>
                <w:sz w:val="24"/>
                <w:szCs w:val="24"/>
              </w:rPr>
            </w:pPr>
            <w:r>
              <w:rPr>
                <w:rFonts w:ascii="Arial" w:hAnsi="Arial" w:cs="Arial"/>
                <w:sz w:val="24"/>
                <w:szCs w:val="24"/>
              </w:rPr>
              <w:t>Week 1</w:t>
            </w:r>
          </w:p>
        </w:tc>
        <w:tc>
          <w:tcPr>
            <w:tcW w:w="1417" w:type="dxa"/>
            <w:vAlign w:val="center"/>
          </w:tcPr>
          <w:p w14:paraId="1BCF74B2" w14:textId="77777777" w:rsidR="00F875FB" w:rsidRDefault="00F875FB" w:rsidP="00114761">
            <w:pPr>
              <w:rPr>
                <w:rFonts w:ascii="Arial" w:hAnsi="Arial" w:cs="Arial"/>
                <w:sz w:val="24"/>
                <w:szCs w:val="24"/>
              </w:rPr>
            </w:pPr>
            <w:r>
              <w:rPr>
                <w:rFonts w:ascii="Arial" w:hAnsi="Arial" w:cs="Arial"/>
                <w:sz w:val="24"/>
                <w:szCs w:val="24"/>
              </w:rPr>
              <w:t>25 hours</w:t>
            </w:r>
          </w:p>
        </w:tc>
        <w:tc>
          <w:tcPr>
            <w:tcW w:w="2040" w:type="dxa"/>
            <w:vAlign w:val="center"/>
          </w:tcPr>
          <w:p w14:paraId="00BCA0FE" w14:textId="77777777" w:rsidR="00F875FB" w:rsidRDefault="00F875FB" w:rsidP="00114761">
            <w:pPr>
              <w:rPr>
                <w:rFonts w:ascii="Arial" w:hAnsi="Arial" w:cs="Arial"/>
                <w:sz w:val="24"/>
                <w:szCs w:val="24"/>
              </w:rPr>
            </w:pPr>
            <w:r>
              <w:rPr>
                <w:rFonts w:ascii="Arial" w:hAnsi="Arial" w:cs="Arial"/>
                <w:sz w:val="24"/>
                <w:szCs w:val="24"/>
              </w:rPr>
              <w:t>8 hours 20 mins</w:t>
            </w:r>
          </w:p>
        </w:tc>
        <w:tc>
          <w:tcPr>
            <w:tcW w:w="1503" w:type="dxa"/>
            <w:vAlign w:val="center"/>
          </w:tcPr>
          <w:p w14:paraId="5F78D8F5" w14:textId="77777777" w:rsidR="00F875FB" w:rsidRDefault="00F875FB" w:rsidP="00114761">
            <w:pPr>
              <w:rPr>
                <w:rFonts w:ascii="Arial" w:hAnsi="Arial" w:cs="Arial"/>
                <w:sz w:val="24"/>
                <w:szCs w:val="24"/>
              </w:rPr>
            </w:pPr>
            <w:r>
              <w:rPr>
                <w:rFonts w:ascii="Arial" w:hAnsi="Arial" w:cs="Arial"/>
                <w:sz w:val="24"/>
                <w:szCs w:val="24"/>
              </w:rPr>
              <w:t>5 hours</w:t>
            </w:r>
          </w:p>
        </w:tc>
        <w:tc>
          <w:tcPr>
            <w:tcW w:w="2122" w:type="dxa"/>
            <w:vAlign w:val="center"/>
          </w:tcPr>
          <w:p w14:paraId="3A28210C" w14:textId="77777777" w:rsidR="00F875FB" w:rsidRDefault="00F875FB" w:rsidP="00114761">
            <w:pPr>
              <w:rPr>
                <w:rFonts w:ascii="Arial" w:hAnsi="Arial" w:cs="Arial"/>
                <w:sz w:val="24"/>
                <w:szCs w:val="24"/>
              </w:rPr>
            </w:pPr>
            <w:r>
              <w:rPr>
                <w:rFonts w:ascii="Arial" w:hAnsi="Arial" w:cs="Arial"/>
                <w:sz w:val="24"/>
                <w:szCs w:val="24"/>
              </w:rPr>
              <w:t>38 hours 20 mins</w:t>
            </w:r>
          </w:p>
        </w:tc>
        <w:tc>
          <w:tcPr>
            <w:tcW w:w="1996" w:type="dxa"/>
            <w:vAlign w:val="center"/>
          </w:tcPr>
          <w:p w14:paraId="308899D5" w14:textId="772FE16B" w:rsidR="00F875FB" w:rsidRDefault="00F875FB" w:rsidP="00114761">
            <w:pPr>
              <w:rPr>
                <w:rFonts w:ascii="Arial" w:hAnsi="Arial" w:cs="Arial"/>
                <w:sz w:val="24"/>
                <w:szCs w:val="24"/>
              </w:rPr>
            </w:pPr>
            <w:r>
              <w:rPr>
                <w:rFonts w:ascii="Arial" w:hAnsi="Arial" w:cs="Arial"/>
                <w:sz w:val="24"/>
                <w:szCs w:val="24"/>
              </w:rPr>
              <w:t>3 hours 20 mins</w:t>
            </w:r>
          </w:p>
        </w:tc>
      </w:tr>
      <w:tr w:rsidR="00F875FB" w14:paraId="420B3AC5" w14:textId="77777777" w:rsidTr="00114761">
        <w:trPr>
          <w:trHeight w:val="552"/>
        </w:trPr>
        <w:tc>
          <w:tcPr>
            <w:tcW w:w="1128" w:type="dxa"/>
            <w:vAlign w:val="center"/>
          </w:tcPr>
          <w:p w14:paraId="3B44A296" w14:textId="28671375" w:rsidR="00F875FB" w:rsidRDefault="00F875FB" w:rsidP="00114761">
            <w:pPr>
              <w:rPr>
                <w:rFonts w:ascii="Arial" w:hAnsi="Arial" w:cs="Arial"/>
                <w:sz w:val="24"/>
                <w:szCs w:val="24"/>
              </w:rPr>
            </w:pPr>
            <w:r>
              <w:rPr>
                <w:rFonts w:ascii="Arial" w:hAnsi="Arial" w:cs="Arial"/>
                <w:sz w:val="24"/>
                <w:szCs w:val="24"/>
              </w:rPr>
              <w:t>Week 2</w:t>
            </w:r>
          </w:p>
        </w:tc>
        <w:tc>
          <w:tcPr>
            <w:tcW w:w="1417" w:type="dxa"/>
            <w:vAlign w:val="center"/>
          </w:tcPr>
          <w:p w14:paraId="531E1A40" w14:textId="29199220" w:rsidR="00F875FB" w:rsidRDefault="00F875FB" w:rsidP="00114761">
            <w:pPr>
              <w:rPr>
                <w:rFonts w:ascii="Arial" w:hAnsi="Arial" w:cs="Arial"/>
                <w:sz w:val="24"/>
                <w:szCs w:val="24"/>
              </w:rPr>
            </w:pPr>
            <w:r>
              <w:rPr>
                <w:rFonts w:ascii="Arial" w:hAnsi="Arial" w:cs="Arial"/>
                <w:sz w:val="24"/>
                <w:szCs w:val="24"/>
              </w:rPr>
              <w:t>2</w:t>
            </w:r>
            <w:r>
              <w:rPr>
                <w:rFonts w:ascii="Arial" w:hAnsi="Arial" w:cs="Arial"/>
                <w:sz w:val="24"/>
                <w:szCs w:val="24"/>
              </w:rPr>
              <w:t>5</w:t>
            </w:r>
            <w:r>
              <w:rPr>
                <w:rFonts w:ascii="Arial" w:hAnsi="Arial" w:cs="Arial"/>
                <w:sz w:val="24"/>
                <w:szCs w:val="24"/>
              </w:rPr>
              <w:t xml:space="preserve"> hours</w:t>
            </w:r>
          </w:p>
        </w:tc>
        <w:tc>
          <w:tcPr>
            <w:tcW w:w="2040" w:type="dxa"/>
            <w:vAlign w:val="center"/>
          </w:tcPr>
          <w:p w14:paraId="44E1E736" w14:textId="084F4A62" w:rsidR="00F875FB" w:rsidRDefault="00F875FB" w:rsidP="00114761">
            <w:pPr>
              <w:rPr>
                <w:rFonts w:ascii="Arial" w:hAnsi="Arial" w:cs="Arial"/>
                <w:sz w:val="24"/>
                <w:szCs w:val="24"/>
              </w:rPr>
            </w:pPr>
            <w:r>
              <w:rPr>
                <w:rFonts w:ascii="Arial" w:hAnsi="Arial" w:cs="Arial"/>
                <w:sz w:val="24"/>
                <w:szCs w:val="24"/>
              </w:rPr>
              <w:t>8</w:t>
            </w:r>
            <w:r>
              <w:rPr>
                <w:rFonts w:ascii="Arial" w:hAnsi="Arial" w:cs="Arial"/>
                <w:sz w:val="24"/>
                <w:szCs w:val="24"/>
              </w:rPr>
              <w:t xml:space="preserve"> hours </w:t>
            </w:r>
            <w:r>
              <w:rPr>
                <w:rFonts w:ascii="Arial" w:hAnsi="Arial" w:cs="Arial"/>
                <w:sz w:val="24"/>
                <w:szCs w:val="24"/>
              </w:rPr>
              <w:t>20</w:t>
            </w:r>
            <w:r>
              <w:rPr>
                <w:rFonts w:ascii="Arial" w:hAnsi="Arial" w:cs="Arial"/>
                <w:sz w:val="24"/>
                <w:szCs w:val="24"/>
              </w:rPr>
              <w:t xml:space="preserve"> mins</w:t>
            </w:r>
          </w:p>
        </w:tc>
        <w:tc>
          <w:tcPr>
            <w:tcW w:w="1503" w:type="dxa"/>
            <w:vAlign w:val="center"/>
          </w:tcPr>
          <w:p w14:paraId="296FD3EB" w14:textId="77777777" w:rsidR="00F875FB" w:rsidRDefault="00F875FB" w:rsidP="00114761">
            <w:pPr>
              <w:rPr>
                <w:rFonts w:ascii="Arial" w:hAnsi="Arial" w:cs="Arial"/>
                <w:sz w:val="24"/>
                <w:szCs w:val="24"/>
              </w:rPr>
            </w:pPr>
            <w:r>
              <w:rPr>
                <w:rFonts w:ascii="Arial" w:hAnsi="Arial" w:cs="Arial"/>
                <w:sz w:val="24"/>
                <w:szCs w:val="24"/>
              </w:rPr>
              <w:t>5 hours</w:t>
            </w:r>
          </w:p>
        </w:tc>
        <w:tc>
          <w:tcPr>
            <w:tcW w:w="2122" w:type="dxa"/>
            <w:vAlign w:val="center"/>
          </w:tcPr>
          <w:p w14:paraId="422194EB" w14:textId="14AA1974" w:rsidR="00F875FB" w:rsidRDefault="00F875FB" w:rsidP="00114761">
            <w:pPr>
              <w:rPr>
                <w:rFonts w:ascii="Arial" w:hAnsi="Arial" w:cs="Arial"/>
                <w:sz w:val="24"/>
                <w:szCs w:val="24"/>
              </w:rPr>
            </w:pPr>
            <w:r>
              <w:rPr>
                <w:rFonts w:ascii="Arial" w:hAnsi="Arial" w:cs="Arial"/>
                <w:sz w:val="24"/>
                <w:szCs w:val="24"/>
              </w:rPr>
              <w:t>3</w:t>
            </w:r>
            <w:r>
              <w:rPr>
                <w:rFonts w:ascii="Arial" w:hAnsi="Arial" w:cs="Arial"/>
                <w:sz w:val="24"/>
                <w:szCs w:val="24"/>
              </w:rPr>
              <w:t>8</w:t>
            </w:r>
            <w:r>
              <w:rPr>
                <w:rFonts w:ascii="Arial" w:hAnsi="Arial" w:cs="Arial"/>
                <w:sz w:val="24"/>
                <w:szCs w:val="24"/>
              </w:rPr>
              <w:t xml:space="preserve"> hours </w:t>
            </w:r>
            <w:r>
              <w:rPr>
                <w:rFonts w:ascii="Arial" w:hAnsi="Arial" w:cs="Arial"/>
                <w:sz w:val="24"/>
                <w:szCs w:val="24"/>
              </w:rPr>
              <w:t>2</w:t>
            </w:r>
            <w:r>
              <w:rPr>
                <w:rFonts w:ascii="Arial" w:hAnsi="Arial" w:cs="Arial"/>
                <w:sz w:val="24"/>
                <w:szCs w:val="24"/>
              </w:rPr>
              <w:t>0 mins</w:t>
            </w:r>
          </w:p>
        </w:tc>
        <w:tc>
          <w:tcPr>
            <w:tcW w:w="1996" w:type="dxa"/>
            <w:vAlign w:val="center"/>
          </w:tcPr>
          <w:p w14:paraId="1D5ADE34" w14:textId="06A7BB38" w:rsidR="00F875FB" w:rsidRDefault="00F875FB" w:rsidP="00114761">
            <w:pPr>
              <w:rPr>
                <w:rFonts w:ascii="Arial" w:hAnsi="Arial" w:cs="Arial"/>
                <w:sz w:val="24"/>
                <w:szCs w:val="24"/>
              </w:rPr>
            </w:pPr>
            <w:r>
              <w:rPr>
                <w:rFonts w:ascii="Arial" w:hAnsi="Arial" w:cs="Arial"/>
                <w:sz w:val="24"/>
                <w:szCs w:val="24"/>
              </w:rPr>
              <w:t>6 hours 40 mins</w:t>
            </w:r>
          </w:p>
        </w:tc>
      </w:tr>
      <w:tr w:rsidR="00F875FB" w14:paraId="2CA64B46" w14:textId="77777777" w:rsidTr="00114761">
        <w:trPr>
          <w:trHeight w:val="552"/>
        </w:trPr>
        <w:tc>
          <w:tcPr>
            <w:tcW w:w="1128" w:type="dxa"/>
            <w:vAlign w:val="center"/>
          </w:tcPr>
          <w:p w14:paraId="59C3FA4E" w14:textId="135A5AD5" w:rsidR="00F875FB" w:rsidRDefault="00F875FB" w:rsidP="00114761">
            <w:pPr>
              <w:rPr>
                <w:rFonts w:ascii="Arial" w:hAnsi="Arial" w:cs="Arial"/>
                <w:sz w:val="24"/>
                <w:szCs w:val="24"/>
              </w:rPr>
            </w:pPr>
            <w:r>
              <w:rPr>
                <w:rFonts w:ascii="Arial" w:hAnsi="Arial" w:cs="Arial"/>
                <w:sz w:val="24"/>
                <w:szCs w:val="24"/>
              </w:rPr>
              <w:t>Week 3*</w:t>
            </w:r>
          </w:p>
        </w:tc>
        <w:tc>
          <w:tcPr>
            <w:tcW w:w="1417" w:type="dxa"/>
            <w:vAlign w:val="center"/>
          </w:tcPr>
          <w:p w14:paraId="4E665548" w14:textId="029F76DF" w:rsidR="00F875FB" w:rsidRDefault="00F875FB" w:rsidP="00114761">
            <w:pPr>
              <w:rPr>
                <w:rFonts w:ascii="Arial" w:hAnsi="Arial" w:cs="Arial"/>
                <w:sz w:val="24"/>
                <w:szCs w:val="24"/>
              </w:rPr>
            </w:pPr>
            <w:r>
              <w:rPr>
                <w:rFonts w:ascii="Arial" w:hAnsi="Arial" w:cs="Arial"/>
                <w:sz w:val="24"/>
                <w:szCs w:val="24"/>
              </w:rPr>
              <w:t>17 hours 30 mins</w:t>
            </w:r>
          </w:p>
        </w:tc>
        <w:tc>
          <w:tcPr>
            <w:tcW w:w="2040" w:type="dxa"/>
            <w:vAlign w:val="center"/>
          </w:tcPr>
          <w:p w14:paraId="46E287EB" w14:textId="280CAD19" w:rsidR="00F875FB" w:rsidRDefault="00F875FB" w:rsidP="00114761">
            <w:pPr>
              <w:rPr>
                <w:rFonts w:ascii="Arial" w:hAnsi="Arial" w:cs="Arial"/>
                <w:sz w:val="24"/>
                <w:szCs w:val="24"/>
              </w:rPr>
            </w:pPr>
            <w:r>
              <w:rPr>
                <w:rFonts w:ascii="Arial" w:hAnsi="Arial" w:cs="Arial"/>
                <w:sz w:val="24"/>
                <w:szCs w:val="24"/>
              </w:rPr>
              <w:t>5 hours 50 mins</w:t>
            </w:r>
          </w:p>
        </w:tc>
        <w:tc>
          <w:tcPr>
            <w:tcW w:w="1503" w:type="dxa"/>
            <w:vAlign w:val="center"/>
          </w:tcPr>
          <w:p w14:paraId="7B851743" w14:textId="2B5EFD5E" w:rsidR="00F875FB" w:rsidRDefault="00F875FB" w:rsidP="00114761">
            <w:pPr>
              <w:rPr>
                <w:rFonts w:ascii="Arial" w:hAnsi="Arial" w:cs="Arial"/>
                <w:sz w:val="24"/>
                <w:szCs w:val="24"/>
              </w:rPr>
            </w:pPr>
            <w:r>
              <w:rPr>
                <w:rFonts w:ascii="Arial" w:hAnsi="Arial" w:cs="Arial"/>
                <w:sz w:val="24"/>
                <w:szCs w:val="24"/>
              </w:rPr>
              <w:t>5 hours</w:t>
            </w:r>
          </w:p>
        </w:tc>
        <w:tc>
          <w:tcPr>
            <w:tcW w:w="2122" w:type="dxa"/>
            <w:vAlign w:val="center"/>
          </w:tcPr>
          <w:p w14:paraId="3BDA5DD3" w14:textId="43458E19" w:rsidR="00F875FB" w:rsidRDefault="00F875FB" w:rsidP="00114761">
            <w:pPr>
              <w:rPr>
                <w:rFonts w:ascii="Arial" w:hAnsi="Arial" w:cs="Arial"/>
                <w:sz w:val="24"/>
                <w:szCs w:val="24"/>
              </w:rPr>
            </w:pPr>
            <w:r>
              <w:rPr>
                <w:rFonts w:ascii="Arial" w:hAnsi="Arial" w:cs="Arial"/>
                <w:sz w:val="24"/>
                <w:szCs w:val="24"/>
              </w:rPr>
              <w:t>28 hours 20 mins</w:t>
            </w:r>
          </w:p>
        </w:tc>
        <w:tc>
          <w:tcPr>
            <w:tcW w:w="1996" w:type="dxa"/>
            <w:vAlign w:val="center"/>
          </w:tcPr>
          <w:p w14:paraId="434E447D" w14:textId="58D89E2E" w:rsidR="00F875FB" w:rsidRDefault="00F875FB" w:rsidP="00114761">
            <w:pPr>
              <w:rPr>
                <w:rFonts w:ascii="Arial" w:hAnsi="Arial" w:cs="Arial"/>
                <w:sz w:val="24"/>
                <w:szCs w:val="24"/>
              </w:rPr>
            </w:pPr>
            <w:r>
              <w:rPr>
                <w:rFonts w:ascii="Arial" w:hAnsi="Arial" w:cs="Arial"/>
                <w:sz w:val="24"/>
                <w:szCs w:val="24"/>
              </w:rPr>
              <w:t>Paid back</w:t>
            </w:r>
          </w:p>
        </w:tc>
      </w:tr>
      <w:tr w:rsidR="00F875FB" w:rsidRPr="002D1BB9" w14:paraId="1D622321" w14:textId="77777777" w:rsidTr="00114761">
        <w:trPr>
          <w:trHeight w:val="552"/>
        </w:trPr>
        <w:tc>
          <w:tcPr>
            <w:tcW w:w="1128" w:type="dxa"/>
            <w:vAlign w:val="center"/>
          </w:tcPr>
          <w:p w14:paraId="43DA7527"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Total</w:t>
            </w:r>
          </w:p>
        </w:tc>
        <w:tc>
          <w:tcPr>
            <w:tcW w:w="1417" w:type="dxa"/>
            <w:vAlign w:val="center"/>
          </w:tcPr>
          <w:p w14:paraId="2ECD2DFD" w14:textId="3D9C13CF" w:rsidR="00F875FB" w:rsidRPr="002D1BB9" w:rsidRDefault="00F875FB" w:rsidP="00114761">
            <w:pPr>
              <w:rPr>
                <w:rFonts w:ascii="Arial" w:hAnsi="Arial" w:cs="Arial"/>
                <w:b/>
                <w:bCs/>
                <w:sz w:val="24"/>
                <w:szCs w:val="24"/>
              </w:rPr>
            </w:pPr>
            <w:r>
              <w:rPr>
                <w:rFonts w:ascii="Arial" w:hAnsi="Arial" w:cs="Arial"/>
                <w:b/>
                <w:bCs/>
                <w:sz w:val="24"/>
                <w:szCs w:val="24"/>
              </w:rPr>
              <w:t>67</w:t>
            </w:r>
            <w:r w:rsidRPr="002D1BB9">
              <w:rPr>
                <w:rFonts w:ascii="Arial" w:hAnsi="Arial" w:cs="Arial"/>
                <w:b/>
                <w:bCs/>
                <w:sz w:val="24"/>
                <w:szCs w:val="24"/>
              </w:rPr>
              <w:t xml:space="preserve"> hours</w:t>
            </w:r>
            <w:r>
              <w:rPr>
                <w:rFonts w:ascii="Arial" w:hAnsi="Arial" w:cs="Arial"/>
                <w:b/>
                <w:bCs/>
                <w:sz w:val="24"/>
                <w:szCs w:val="24"/>
              </w:rPr>
              <w:t xml:space="preserve"> 30 mins</w:t>
            </w:r>
          </w:p>
        </w:tc>
        <w:tc>
          <w:tcPr>
            <w:tcW w:w="2040" w:type="dxa"/>
            <w:vAlign w:val="center"/>
          </w:tcPr>
          <w:p w14:paraId="106A0E11" w14:textId="3C4E8499" w:rsidR="00F875FB" w:rsidRPr="002D1BB9" w:rsidRDefault="00F875FB" w:rsidP="00114761">
            <w:pPr>
              <w:rPr>
                <w:rFonts w:ascii="Arial" w:hAnsi="Arial" w:cs="Arial"/>
                <w:b/>
                <w:bCs/>
                <w:sz w:val="24"/>
                <w:szCs w:val="24"/>
              </w:rPr>
            </w:pPr>
            <w:r>
              <w:rPr>
                <w:rFonts w:ascii="Arial" w:hAnsi="Arial" w:cs="Arial"/>
                <w:b/>
                <w:bCs/>
                <w:sz w:val="24"/>
                <w:szCs w:val="24"/>
              </w:rPr>
              <w:t>22 hours 30 mins</w:t>
            </w:r>
          </w:p>
        </w:tc>
        <w:tc>
          <w:tcPr>
            <w:tcW w:w="1503" w:type="dxa"/>
            <w:vAlign w:val="center"/>
          </w:tcPr>
          <w:p w14:paraId="4FAA5CC5" w14:textId="465678BE" w:rsidR="00F875FB" w:rsidRPr="002D1BB9" w:rsidRDefault="00114761" w:rsidP="00114761">
            <w:pPr>
              <w:rPr>
                <w:rFonts w:ascii="Arial" w:hAnsi="Arial" w:cs="Arial"/>
                <w:b/>
                <w:bCs/>
                <w:sz w:val="24"/>
                <w:szCs w:val="24"/>
              </w:rPr>
            </w:pPr>
            <w:r>
              <w:rPr>
                <w:rFonts w:ascii="Arial" w:hAnsi="Arial" w:cs="Arial"/>
                <w:b/>
                <w:bCs/>
                <w:sz w:val="24"/>
                <w:szCs w:val="24"/>
              </w:rPr>
              <w:t>15</w:t>
            </w:r>
            <w:r w:rsidR="00F875FB" w:rsidRPr="002D1BB9">
              <w:rPr>
                <w:rFonts w:ascii="Arial" w:hAnsi="Arial" w:cs="Arial"/>
                <w:b/>
                <w:bCs/>
                <w:sz w:val="24"/>
                <w:szCs w:val="24"/>
              </w:rPr>
              <w:t xml:space="preserve"> hours</w:t>
            </w:r>
          </w:p>
        </w:tc>
        <w:tc>
          <w:tcPr>
            <w:tcW w:w="2122" w:type="dxa"/>
            <w:vAlign w:val="center"/>
          </w:tcPr>
          <w:p w14:paraId="55B5CD0E" w14:textId="17B9163A" w:rsidR="00F875FB" w:rsidRPr="002D1BB9" w:rsidRDefault="00F875FB" w:rsidP="00114761">
            <w:pPr>
              <w:rPr>
                <w:rFonts w:ascii="Arial" w:hAnsi="Arial" w:cs="Arial"/>
                <w:b/>
                <w:bCs/>
                <w:sz w:val="24"/>
                <w:szCs w:val="24"/>
              </w:rPr>
            </w:pPr>
            <w:r>
              <w:rPr>
                <w:rFonts w:ascii="Arial" w:hAnsi="Arial" w:cs="Arial"/>
                <w:b/>
                <w:bCs/>
                <w:sz w:val="24"/>
                <w:szCs w:val="24"/>
              </w:rPr>
              <w:t>105</w:t>
            </w:r>
            <w:r w:rsidRPr="002D1BB9">
              <w:rPr>
                <w:rFonts w:ascii="Arial" w:hAnsi="Arial" w:cs="Arial"/>
                <w:b/>
                <w:bCs/>
                <w:sz w:val="24"/>
                <w:szCs w:val="24"/>
              </w:rPr>
              <w:t xml:space="preserve"> hours</w:t>
            </w:r>
          </w:p>
        </w:tc>
        <w:tc>
          <w:tcPr>
            <w:tcW w:w="1996" w:type="dxa"/>
            <w:vAlign w:val="center"/>
          </w:tcPr>
          <w:p w14:paraId="3A88639C" w14:textId="77777777" w:rsidR="00F875FB" w:rsidRPr="002D1BB9" w:rsidRDefault="00F875FB" w:rsidP="00114761">
            <w:pPr>
              <w:rPr>
                <w:rFonts w:ascii="Arial" w:hAnsi="Arial" w:cs="Arial"/>
                <w:b/>
                <w:bCs/>
                <w:sz w:val="24"/>
                <w:szCs w:val="24"/>
              </w:rPr>
            </w:pPr>
            <w:r w:rsidRPr="002D1BB9">
              <w:rPr>
                <w:rFonts w:ascii="Arial" w:hAnsi="Arial" w:cs="Arial"/>
                <w:b/>
                <w:bCs/>
                <w:sz w:val="24"/>
                <w:szCs w:val="24"/>
              </w:rPr>
              <w:t>0</w:t>
            </w:r>
          </w:p>
        </w:tc>
      </w:tr>
    </w:tbl>
    <w:p w14:paraId="43A36D9E" w14:textId="7E62F174" w:rsidR="00F875FB" w:rsidRDefault="00F875FB" w:rsidP="002D1BB9">
      <w:pPr>
        <w:rPr>
          <w:rFonts w:ascii="Arial" w:hAnsi="Arial" w:cs="Arial"/>
          <w:sz w:val="24"/>
          <w:szCs w:val="24"/>
        </w:rPr>
      </w:pPr>
    </w:p>
    <w:tbl>
      <w:tblPr>
        <w:tblStyle w:val="TableGrid"/>
        <w:tblW w:w="10206" w:type="dxa"/>
        <w:tblInd w:w="-572" w:type="dxa"/>
        <w:tblLook w:val="04A0" w:firstRow="1" w:lastRow="0" w:firstColumn="1" w:lastColumn="0" w:noHBand="0" w:noVBand="1"/>
      </w:tblPr>
      <w:tblGrid>
        <w:gridCol w:w="1128"/>
        <w:gridCol w:w="1417"/>
        <w:gridCol w:w="2040"/>
        <w:gridCol w:w="1503"/>
        <w:gridCol w:w="2122"/>
        <w:gridCol w:w="1996"/>
      </w:tblGrid>
      <w:tr w:rsidR="00114761" w:rsidRPr="002D1BB9" w14:paraId="04B4C190" w14:textId="77777777" w:rsidTr="00114761">
        <w:trPr>
          <w:trHeight w:val="552"/>
        </w:trPr>
        <w:tc>
          <w:tcPr>
            <w:tcW w:w="1128" w:type="dxa"/>
            <w:vAlign w:val="center"/>
          </w:tcPr>
          <w:p w14:paraId="5C774A60" w14:textId="4594C698" w:rsidR="00114761" w:rsidRPr="002D1BB9" w:rsidRDefault="00114761" w:rsidP="00114761">
            <w:pPr>
              <w:rPr>
                <w:rFonts w:ascii="Arial" w:hAnsi="Arial" w:cs="Arial"/>
                <w:b/>
                <w:bCs/>
                <w:sz w:val="24"/>
                <w:szCs w:val="24"/>
              </w:rPr>
            </w:pPr>
            <w:r w:rsidRPr="002D1BB9">
              <w:rPr>
                <w:rFonts w:ascii="Arial" w:hAnsi="Arial" w:cs="Arial"/>
                <w:b/>
                <w:bCs/>
                <w:sz w:val="24"/>
                <w:szCs w:val="24"/>
              </w:rPr>
              <w:t xml:space="preserve">Over </w:t>
            </w:r>
            <w:r>
              <w:rPr>
                <w:rFonts w:ascii="Arial" w:hAnsi="Arial" w:cs="Arial"/>
                <w:b/>
                <w:bCs/>
                <w:sz w:val="24"/>
                <w:szCs w:val="24"/>
              </w:rPr>
              <w:t>4</w:t>
            </w:r>
            <w:r w:rsidRPr="002D1BB9">
              <w:rPr>
                <w:rFonts w:ascii="Arial" w:hAnsi="Arial" w:cs="Arial"/>
                <w:b/>
                <w:bCs/>
                <w:sz w:val="24"/>
                <w:szCs w:val="24"/>
              </w:rPr>
              <w:t xml:space="preserve"> weeks</w:t>
            </w:r>
          </w:p>
        </w:tc>
        <w:tc>
          <w:tcPr>
            <w:tcW w:w="1417" w:type="dxa"/>
            <w:vAlign w:val="center"/>
          </w:tcPr>
          <w:p w14:paraId="676D3C3C"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Max class contact</w:t>
            </w:r>
          </w:p>
        </w:tc>
        <w:tc>
          <w:tcPr>
            <w:tcW w:w="2040" w:type="dxa"/>
            <w:vAlign w:val="center"/>
          </w:tcPr>
          <w:p w14:paraId="64ACB132"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Personal Allowance (1/3)</w:t>
            </w:r>
          </w:p>
        </w:tc>
        <w:tc>
          <w:tcPr>
            <w:tcW w:w="1503" w:type="dxa"/>
            <w:vAlign w:val="center"/>
          </w:tcPr>
          <w:p w14:paraId="5016BE7A"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Collegiate time</w:t>
            </w:r>
          </w:p>
        </w:tc>
        <w:tc>
          <w:tcPr>
            <w:tcW w:w="2122" w:type="dxa"/>
            <w:vAlign w:val="center"/>
          </w:tcPr>
          <w:p w14:paraId="13963D11"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Total</w:t>
            </w:r>
          </w:p>
        </w:tc>
        <w:tc>
          <w:tcPr>
            <w:tcW w:w="1996" w:type="dxa"/>
            <w:vAlign w:val="center"/>
          </w:tcPr>
          <w:p w14:paraId="05B17A7D" w14:textId="77777777" w:rsidR="00114761" w:rsidRPr="002D1BB9" w:rsidRDefault="00114761" w:rsidP="00114761">
            <w:pPr>
              <w:rPr>
                <w:rFonts w:ascii="Arial" w:hAnsi="Arial" w:cs="Arial"/>
                <w:b/>
                <w:bCs/>
                <w:sz w:val="24"/>
                <w:szCs w:val="24"/>
              </w:rPr>
            </w:pPr>
            <w:r>
              <w:rPr>
                <w:rFonts w:ascii="Arial" w:hAnsi="Arial" w:cs="Arial"/>
                <w:b/>
                <w:bCs/>
                <w:sz w:val="24"/>
                <w:szCs w:val="24"/>
              </w:rPr>
              <w:t xml:space="preserve">Cumulative </w:t>
            </w:r>
            <w:r w:rsidRPr="002D1BB9">
              <w:rPr>
                <w:rFonts w:ascii="Arial" w:hAnsi="Arial" w:cs="Arial"/>
                <w:b/>
                <w:bCs/>
                <w:sz w:val="24"/>
                <w:szCs w:val="24"/>
              </w:rPr>
              <w:t>Time owed</w:t>
            </w:r>
          </w:p>
        </w:tc>
      </w:tr>
      <w:tr w:rsidR="00114761" w14:paraId="74572155" w14:textId="77777777" w:rsidTr="00114761">
        <w:trPr>
          <w:trHeight w:val="552"/>
        </w:trPr>
        <w:tc>
          <w:tcPr>
            <w:tcW w:w="1128" w:type="dxa"/>
            <w:vAlign w:val="center"/>
          </w:tcPr>
          <w:p w14:paraId="257274FA" w14:textId="77777777" w:rsidR="00114761" w:rsidRDefault="00114761" w:rsidP="00114761">
            <w:pPr>
              <w:rPr>
                <w:rFonts w:ascii="Arial" w:hAnsi="Arial" w:cs="Arial"/>
                <w:sz w:val="24"/>
                <w:szCs w:val="24"/>
              </w:rPr>
            </w:pPr>
            <w:r>
              <w:rPr>
                <w:rFonts w:ascii="Arial" w:hAnsi="Arial" w:cs="Arial"/>
                <w:sz w:val="24"/>
                <w:szCs w:val="24"/>
              </w:rPr>
              <w:t>Week 1</w:t>
            </w:r>
          </w:p>
        </w:tc>
        <w:tc>
          <w:tcPr>
            <w:tcW w:w="1417" w:type="dxa"/>
            <w:vAlign w:val="center"/>
          </w:tcPr>
          <w:p w14:paraId="32FE4F1F" w14:textId="77777777" w:rsidR="00114761" w:rsidRDefault="00114761" w:rsidP="00114761">
            <w:pPr>
              <w:rPr>
                <w:rFonts w:ascii="Arial" w:hAnsi="Arial" w:cs="Arial"/>
                <w:sz w:val="24"/>
                <w:szCs w:val="24"/>
              </w:rPr>
            </w:pPr>
            <w:r>
              <w:rPr>
                <w:rFonts w:ascii="Arial" w:hAnsi="Arial" w:cs="Arial"/>
                <w:sz w:val="24"/>
                <w:szCs w:val="24"/>
              </w:rPr>
              <w:t>25 hours</w:t>
            </w:r>
          </w:p>
        </w:tc>
        <w:tc>
          <w:tcPr>
            <w:tcW w:w="2040" w:type="dxa"/>
            <w:vAlign w:val="center"/>
          </w:tcPr>
          <w:p w14:paraId="612E29DB" w14:textId="77777777" w:rsidR="00114761" w:rsidRDefault="00114761" w:rsidP="00114761">
            <w:pPr>
              <w:rPr>
                <w:rFonts w:ascii="Arial" w:hAnsi="Arial" w:cs="Arial"/>
                <w:sz w:val="24"/>
                <w:szCs w:val="24"/>
              </w:rPr>
            </w:pPr>
            <w:r>
              <w:rPr>
                <w:rFonts w:ascii="Arial" w:hAnsi="Arial" w:cs="Arial"/>
                <w:sz w:val="24"/>
                <w:szCs w:val="24"/>
              </w:rPr>
              <w:t>8 hours 20 mins</w:t>
            </w:r>
          </w:p>
        </w:tc>
        <w:tc>
          <w:tcPr>
            <w:tcW w:w="1503" w:type="dxa"/>
            <w:vAlign w:val="center"/>
          </w:tcPr>
          <w:p w14:paraId="4308AF58" w14:textId="77777777" w:rsidR="00114761" w:rsidRDefault="00114761" w:rsidP="00114761">
            <w:pPr>
              <w:rPr>
                <w:rFonts w:ascii="Arial" w:hAnsi="Arial" w:cs="Arial"/>
                <w:sz w:val="24"/>
                <w:szCs w:val="24"/>
              </w:rPr>
            </w:pPr>
            <w:r>
              <w:rPr>
                <w:rFonts w:ascii="Arial" w:hAnsi="Arial" w:cs="Arial"/>
                <w:sz w:val="24"/>
                <w:szCs w:val="24"/>
              </w:rPr>
              <w:t>5 hours</w:t>
            </w:r>
          </w:p>
        </w:tc>
        <w:tc>
          <w:tcPr>
            <w:tcW w:w="2122" w:type="dxa"/>
            <w:vAlign w:val="center"/>
          </w:tcPr>
          <w:p w14:paraId="3F3B9551" w14:textId="77777777" w:rsidR="00114761" w:rsidRDefault="00114761" w:rsidP="00114761">
            <w:pPr>
              <w:rPr>
                <w:rFonts w:ascii="Arial" w:hAnsi="Arial" w:cs="Arial"/>
                <w:sz w:val="24"/>
                <w:szCs w:val="24"/>
              </w:rPr>
            </w:pPr>
            <w:r>
              <w:rPr>
                <w:rFonts w:ascii="Arial" w:hAnsi="Arial" w:cs="Arial"/>
                <w:sz w:val="24"/>
                <w:szCs w:val="24"/>
              </w:rPr>
              <w:t>38 hours 20 mins</w:t>
            </w:r>
          </w:p>
        </w:tc>
        <w:tc>
          <w:tcPr>
            <w:tcW w:w="1996" w:type="dxa"/>
            <w:vAlign w:val="center"/>
          </w:tcPr>
          <w:p w14:paraId="6BDC0FCD" w14:textId="77777777" w:rsidR="00114761" w:rsidRDefault="00114761" w:rsidP="00114761">
            <w:pPr>
              <w:rPr>
                <w:rFonts w:ascii="Arial" w:hAnsi="Arial" w:cs="Arial"/>
                <w:sz w:val="24"/>
                <w:szCs w:val="24"/>
              </w:rPr>
            </w:pPr>
            <w:r>
              <w:rPr>
                <w:rFonts w:ascii="Arial" w:hAnsi="Arial" w:cs="Arial"/>
                <w:sz w:val="24"/>
                <w:szCs w:val="24"/>
              </w:rPr>
              <w:t>3 hours 20 mins</w:t>
            </w:r>
          </w:p>
        </w:tc>
      </w:tr>
      <w:tr w:rsidR="00114761" w14:paraId="125F5B2A" w14:textId="77777777" w:rsidTr="00114761">
        <w:trPr>
          <w:trHeight w:val="552"/>
        </w:trPr>
        <w:tc>
          <w:tcPr>
            <w:tcW w:w="1128" w:type="dxa"/>
            <w:vAlign w:val="center"/>
          </w:tcPr>
          <w:p w14:paraId="4DA6AF71" w14:textId="77777777" w:rsidR="00114761" w:rsidRDefault="00114761" w:rsidP="00114761">
            <w:pPr>
              <w:rPr>
                <w:rFonts w:ascii="Arial" w:hAnsi="Arial" w:cs="Arial"/>
                <w:sz w:val="24"/>
                <w:szCs w:val="24"/>
              </w:rPr>
            </w:pPr>
            <w:r>
              <w:rPr>
                <w:rFonts w:ascii="Arial" w:hAnsi="Arial" w:cs="Arial"/>
                <w:sz w:val="24"/>
                <w:szCs w:val="24"/>
              </w:rPr>
              <w:t>Week 2</w:t>
            </w:r>
          </w:p>
        </w:tc>
        <w:tc>
          <w:tcPr>
            <w:tcW w:w="1417" w:type="dxa"/>
            <w:vAlign w:val="center"/>
          </w:tcPr>
          <w:p w14:paraId="0EA55BBE" w14:textId="77777777" w:rsidR="00114761" w:rsidRDefault="00114761" w:rsidP="00114761">
            <w:pPr>
              <w:rPr>
                <w:rFonts w:ascii="Arial" w:hAnsi="Arial" w:cs="Arial"/>
                <w:sz w:val="24"/>
                <w:szCs w:val="24"/>
              </w:rPr>
            </w:pPr>
            <w:r>
              <w:rPr>
                <w:rFonts w:ascii="Arial" w:hAnsi="Arial" w:cs="Arial"/>
                <w:sz w:val="24"/>
                <w:szCs w:val="24"/>
              </w:rPr>
              <w:t>25 hours</w:t>
            </w:r>
          </w:p>
        </w:tc>
        <w:tc>
          <w:tcPr>
            <w:tcW w:w="2040" w:type="dxa"/>
            <w:vAlign w:val="center"/>
          </w:tcPr>
          <w:p w14:paraId="78BD4BC1" w14:textId="77777777" w:rsidR="00114761" w:rsidRDefault="00114761" w:rsidP="00114761">
            <w:pPr>
              <w:rPr>
                <w:rFonts w:ascii="Arial" w:hAnsi="Arial" w:cs="Arial"/>
                <w:sz w:val="24"/>
                <w:szCs w:val="24"/>
              </w:rPr>
            </w:pPr>
            <w:r>
              <w:rPr>
                <w:rFonts w:ascii="Arial" w:hAnsi="Arial" w:cs="Arial"/>
                <w:sz w:val="24"/>
                <w:szCs w:val="24"/>
              </w:rPr>
              <w:t>8 hours 20 mins</w:t>
            </w:r>
          </w:p>
        </w:tc>
        <w:tc>
          <w:tcPr>
            <w:tcW w:w="1503" w:type="dxa"/>
            <w:vAlign w:val="center"/>
          </w:tcPr>
          <w:p w14:paraId="1110331C" w14:textId="77777777" w:rsidR="00114761" w:rsidRDefault="00114761" w:rsidP="00114761">
            <w:pPr>
              <w:rPr>
                <w:rFonts w:ascii="Arial" w:hAnsi="Arial" w:cs="Arial"/>
                <w:sz w:val="24"/>
                <w:szCs w:val="24"/>
              </w:rPr>
            </w:pPr>
            <w:r>
              <w:rPr>
                <w:rFonts w:ascii="Arial" w:hAnsi="Arial" w:cs="Arial"/>
                <w:sz w:val="24"/>
                <w:szCs w:val="24"/>
              </w:rPr>
              <w:t>5 hours</w:t>
            </w:r>
          </w:p>
        </w:tc>
        <w:tc>
          <w:tcPr>
            <w:tcW w:w="2122" w:type="dxa"/>
            <w:vAlign w:val="center"/>
          </w:tcPr>
          <w:p w14:paraId="358586B9" w14:textId="77777777" w:rsidR="00114761" w:rsidRDefault="00114761" w:rsidP="00114761">
            <w:pPr>
              <w:rPr>
                <w:rFonts w:ascii="Arial" w:hAnsi="Arial" w:cs="Arial"/>
                <w:sz w:val="24"/>
                <w:szCs w:val="24"/>
              </w:rPr>
            </w:pPr>
            <w:r>
              <w:rPr>
                <w:rFonts w:ascii="Arial" w:hAnsi="Arial" w:cs="Arial"/>
                <w:sz w:val="24"/>
                <w:szCs w:val="24"/>
              </w:rPr>
              <w:t>38 hours 20 mins</w:t>
            </w:r>
          </w:p>
        </w:tc>
        <w:tc>
          <w:tcPr>
            <w:tcW w:w="1996" w:type="dxa"/>
            <w:vAlign w:val="center"/>
          </w:tcPr>
          <w:p w14:paraId="5E8E40F8" w14:textId="77777777" w:rsidR="00114761" w:rsidRDefault="00114761" w:rsidP="00114761">
            <w:pPr>
              <w:rPr>
                <w:rFonts w:ascii="Arial" w:hAnsi="Arial" w:cs="Arial"/>
                <w:sz w:val="24"/>
                <w:szCs w:val="24"/>
              </w:rPr>
            </w:pPr>
            <w:r>
              <w:rPr>
                <w:rFonts w:ascii="Arial" w:hAnsi="Arial" w:cs="Arial"/>
                <w:sz w:val="24"/>
                <w:szCs w:val="24"/>
              </w:rPr>
              <w:t>6 hours 40 mins</w:t>
            </w:r>
          </w:p>
        </w:tc>
      </w:tr>
      <w:tr w:rsidR="00114761" w14:paraId="6F200EBE" w14:textId="77777777" w:rsidTr="00114761">
        <w:trPr>
          <w:trHeight w:val="552"/>
        </w:trPr>
        <w:tc>
          <w:tcPr>
            <w:tcW w:w="1128" w:type="dxa"/>
            <w:vAlign w:val="center"/>
          </w:tcPr>
          <w:p w14:paraId="6F391167" w14:textId="362E147B" w:rsidR="00114761" w:rsidRDefault="00114761" w:rsidP="00114761">
            <w:pPr>
              <w:rPr>
                <w:rFonts w:ascii="Arial" w:hAnsi="Arial" w:cs="Arial"/>
                <w:sz w:val="24"/>
                <w:szCs w:val="24"/>
              </w:rPr>
            </w:pPr>
            <w:r>
              <w:rPr>
                <w:rFonts w:ascii="Arial" w:hAnsi="Arial" w:cs="Arial"/>
                <w:sz w:val="24"/>
                <w:szCs w:val="24"/>
              </w:rPr>
              <w:t>Week 3</w:t>
            </w:r>
          </w:p>
        </w:tc>
        <w:tc>
          <w:tcPr>
            <w:tcW w:w="1417" w:type="dxa"/>
            <w:vAlign w:val="center"/>
          </w:tcPr>
          <w:p w14:paraId="7B5D90A1" w14:textId="2A39355B" w:rsidR="00114761" w:rsidRDefault="00114761" w:rsidP="00114761">
            <w:pPr>
              <w:rPr>
                <w:rFonts w:ascii="Arial" w:hAnsi="Arial" w:cs="Arial"/>
                <w:sz w:val="24"/>
                <w:szCs w:val="24"/>
              </w:rPr>
            </w:pPr>
            <w:r>
              <w:rPr>
                <w:rFonts w:ascii="Arial" w:hAnsi="Arial" w:cs="Arial"/>
                <w:sz w:val="24"/>
                <w:szCs w:val="24"/>
              </w:rPr>
              <w:t>25</w:t>
            </w:r>
            <w:r>
              <w:rPr>
                <w:rFonts w:ascii="Arial" w:hAnsi="Arial" w:cs="Arial"/>
                <w:sz w:val="24"/>
                <w:szCs w:val="24"/>
              </w:rPr>
              <w:t xml:space="preserve"> hours</w:t>
            </w:r>
          </w:p>
        </w:tc>
        <w:tc>
          <w:tcPr>
            <w:tcW w:w="2040" w:type="dxa"/>
            <w:vAlign w:val="center"/>
          </w:tcPr>
          <w:p w14:paraId="4F826633" w14:textId="6003E8AE" w:rsidR="00114761" w:rsidRDefault="00114761" w:rsidP="00114761">
            <w:pPr>
              <w:rPr>
                <w:rFonts w:ascii="Arial" w:hAnsi="Arial" w:cs="Arial"/>
                <w:sz w:val="24"/>
                <w:szCs w:val="24"/>
              </w:rPr>
            </w:pPr>
            <w:r>
              <w:rPr>
                <w:rFonts w:ascii="Arial" w:hAnsi="Arial" w:cs="Arial"/>
                <w:sz w:val="24"/>
                <w:szCs w:val="24"/>
              </w:rPr>
              <w:t>8 hours 20 mins</w:t>
            </w:r>
          </w:p>
        </w:tc>
        <w:tc>
          <w:tcPr>
            <w:tcW w:w="1503" w:type="dxa"/>
            <w:vAlign w:val="center"/>
          </w:tcPr>
          <w:p w14:paraId="58979A27" w14:textId="77777777" w:rsidR="00114761" w:rsidRDefault="00114761" w:rsidP="00114761">
            <w:pPr>
              <w:rPr>
                <w:rFonts w:ascii="Arial" w:hAnsi="Arial" w:cs="Arial"/>
                <w:sz w:val="24"/>
                <w:szCs w:val="24"/>
              </w:rPr>
            </w:pPr>
            <w:r>
              <w:rPr>
                <w:rFonts w:ascii="Arial" w:hAnsi="Arial" w:cs="Arial"/>
                <w:sz w:val="24"/>
                <w:szCs w:val="24"/>
              </w:rPr>
              <w:t>5 hours</w:t>
            </w:r>
          </w:p>
        </w:tc>
        <w:tc>
          <w:tcPr>
            <w:tcW w:w="2122" w:type="dxa"/>
            <w:vAlign w:val="center"/>
          </w:tcPr>
          <w:p w14:paraId="4B01AC06" w14:textId="0444F536" w:rsidR="00114761" w:rsidRDefault="00114761" w:rsidP="00114761">
            <w:pPr>
              <w:rPr>
                <w:rFonts w:ascii="Arial" w:hAnsi="Arial" w:cs="Arial"/>
                <w:sz w:val="24"/>
                <w:szCs w:val="24"/>
              </w:rPr>
            </w:pPr>
            <w:r>
              <w:rPr>
                <w:rFonts w:ascii="Arial" w:hAnsi="Arial" w:cs="Arial"/>
                <w:sz w:val="24"/>
                <w:szCs w:val="24"/>
              </w:rPr>
              <w:t>28 hours 20 mins</w:t>
            </w:r>
          </w:p>
        </w:tc>
        <w:tc>
          <w:tcPr>
            <w:tcW w:w="1996" w:type="dxa"/>
            <w:vAlign w:val="center"/>
          </w:tcPr>
          <w:p w14:paraId="1A314490" w14:textId="06DF0914" w:rsidR="00114761" w:rsidRDefault="00114761" w:rsidP="00114761">
            <w:pPr>
              <w:rPr>
                <w:rFonts w:ascii="Arial" w:hAnsi="Arial" w:cs="Arial"/>
                <w:sz w:val="24"/>
                <w:szCs w:val="24"/>
              </w:rPr>
            </w:pPr>
            <w:r>
              <w:rPr>
                <w:rFonts w:ascii="Arial" w:hAnsi="Arial" w:cs="Arial"/>
                <w:sz w:val="24"/>
                <w:szCs w:val="24"/>
              </w:rPr>
              <w:t>10 hours</w:t>
            </w:r>
          </w:p>
        </w:tc>
      </w:tr>
      <w:tr w:rsidR="00114761" w:rsidRPr="00114761" w14:paraId="11FD1C29" w14:textId="77777777" w:rsidTr="00114761">
        <w:trPr>
          <w:trHeight w:val="552"/>
        </w:trPr>
        <w:tc>
          <w:tcPr>
            <w:tcW w:w="1128" w:type="dxa"/>
            <w:vAlign w:val="center"/>
          </w:tcPr>
          <w:p w14:paraId="276DC69C" w14:textId="6FBA14AA" w:rsidR="00114761" w:rsidRPr="00114761" w:rsidRDefault="00114761" w:rsidP="00114761">
            <w:pPr>
              <w:rPr>
                <w:rFonts w:ascii="Arial" w:hAnsi="Arial" w:cs="Arial"/>
                <w:sz w:val="24"/>
                <w:szCs w:val="24"/>
              </w:rPr>
            </w:pPr>
            <w:r w:rsidRPr="00114761">
              <w:rPr>
                <w:rFonts w:ascii="Arial" w:hAnsi="Arial" w:cs="Arial"/>
                <w:sz w:val="24"/>
                <w:szCs w:val="24"/>
              </w:rPr>
              <w:t>Week 4*</w:t>
            </w:r>
          </w:p>
        </w:tc>
        <w:tc>
          <w:tcPr>
            <w:tcW w:w="1417" w:type="dxa"/>
            <w:vAlign w:val="center"/>
          </w:tcPr>
          <w:p w14:paraId="39691C99" w14:textId="290E93CF" w:rsidR="00114761" w:rsidRPr="00114761" w:rsidRDefault="00114761" w:rsidP="00114761">
            <w:pPr>
              <w:rPr>
                <w:rFonts w:ascii="Arial" w:hAnsi="Arial" w:cs="Arial"/>
                <w:sz w:val="24"/>
                <w:szCs w:val="24"/>
              </w:rPr>
            </w:pPr>
            <w:r>
              <w:rPr>
                <w:rFonts w:ascii="Arial" w:hAnsi="Arial" w:cs="Arial"/>
                <w:sz w:val="24"/>
                <w:szCs w:val="24"/>
              </w:rPr>
              <w:t>15 hours</w:t>
            </w:r>
          </w:p>
        </w:tc>
        <w:tc>
          <w:tcPr>
            <w:tcW w:w="2040" w:type="dxa"/>
            <w:vAlign w:val="center"/>
          </w:tcPr>
          <w:p w14:paraId="107AEFD4" w14:textId="517F8345" w:rsidR="00114761" w:rsidRPr="00114761" w:rsidRDefault="00114761" w:rsidP="00114761">
            <w:pPr>
              <w:rPr>
                <w:rFonts w:ascii="Arial" w:hAnsi="Arial" w:cs="Arial"/>
                <w:sz w:val="24"/>
                <w:szCs w:val="24"/>
              </w:rPr>
            </w:pPr>
            <w:r>
              <w:rPr>
                <w:rFonts w:ascii="Arial" w:hAnsi="Arial" w:cs="Arial"/>
                <w:sz w:val="24"/>
                <w:szCs w:val="24"/>
              </w:rPr>
              <w:t>5 hours</w:t>
            </w:r>
          </w:p>
        </w:tc>
        <w:tc>
          <w:tcPr>
            <w:tcW w:w="1503" w:type="dxa"/>
            <w:vAlign w:val="center"/>
          </w:tcPr>
          <w:p w14:paraId="574F4E1D" w14:textId="50570C92" w:rsidR="00114761" w:rsidRPr="00114761" w:rsidRDefault="00114761" w:rsidP="00114761">
            <w:pPr>
              <w:rPr>
                <w:rFonts w:ascii="Arial" w:hAnsi="Arial" w:cs="Arial"/>
                <w:sz w:val="24"/>
                <w:szCs w:val="24"/>
              </w:rPr>
            </w:pPr>
            <w:r>
              <w:rPr>
                <w:rFonts w:ascii="Arial" w:hAnsi="Arial" w:cs="Arial"/>
                <w:sz w:val="24"/>
                <w:szCs w:val="24"/>
              </w:rPr>
              <w:t>5 hours</w:t>
            </w:r>
          </w:p>
        </w:tc>
        <w:tc>
          <w:tcPr>
            <w:tcW w:w="2122" w:type="dxa"/>
            <w:vAlign w:val="center"/>
          </w:tcPr>
          <w:p w14:paraId="18748DEC" w14:textId="4A55D4F3" w:rsidR="00114761" w:rsidRPr="00114761" w:rsidRDefault="00114761" w:rsidP="00114761">
            <w:pPr>
              <w:rPr>
                <w:rFonts w:ascii="Arial" w:hAnsi="Arial" w:cs="Arial"/>
                <w:sz w:val="24"/>
                <w:szCs w:val="24"/>
              </w:rPr>
            </w:pPr>
            <w:r>
              <w:rPr>
                <w:rFonts w:ascii="Arial" w:hAnsi="Arial" w:cs="Arial"/>
                <w:sz w:val="24"/>
                <w:szCs w:val="24"/>
              </w:rPr>
              <w:t>25 hours</w:t>
            </w:r>
          </w:p>
        </w:tc>
        <w:tc>
          <w:tcPr>
            <w:tcW w:w="1996" w:type="dxa"/>
            <w:vAlign w:val="center"/>
          </w:tcPr>
          <w:p w14:paraId="4A7552FA" w14:textId="49E89757" w:rsidR="00114761" w:rsidRPr="00114761" w:rsidRDefault="00114761" w:rsidP="00114761">
            <w:pPr>
              <w:rPr>
                <w:rFonts w:ascii="Arial" w:hAnsi="Arial" w:cs="Arial"/>
                <w:sz w:val="24"/>
                <w:szCs w:val="24"/>
              </w:rPr>
            </w:pPr>
            <w:r>
              <w:rPr>
                <w:rFonts w:ascii="Arial" w:hAnsi="Arial" w:cs="Arial"/>
                <w:sz w:val="24"/>
                <w:szCs w:val="24"/>
              </w:rPr>
              <w:t>Paid back</w:t>
            </w:r>
          </w:p>
        </w:tc>
      </w:tr>
      <w:tr w:rsidR="00114761" w:rsidRPr="002D1BB9" w14:paraId="12BFFF4D" w14:textId="77777777" w:rsidTr="00114761">
        <w:trPr>
          <w:trHeight w:val="552"/>
        </w:trPr>
        <w:tc>
          <w:tcPr>
            <w:tcW w:w="1128" w:type="dxa"/>
            <w:vAlign w:val="center"/>
          </w:tcPr>
          <w:p w14:paraId="3BE28556"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Total</w:t>
            </w:r>
          </w:p>
        </w:tc>
        <w:tc>
          <w:tcPr>
            <w:tcW w:w="1417" w:type="dxa"/>
            <w:vAlign w:val="center"/>
          </w:tcPr>
          <w:p w14:paraId="7C2206E2" w14:textId="366C7EED" w:rsidR="00114761" w:rsidRPr="002D1BB9" w:rsidRDefault="00114761" w:rsidP="00114761">
            <w:pPr>
              <w:rPr>
                <w:rFonts w:ascii="Arial" w:hAnsi="Arial" w:cs="Arial"/>
                <w:b/>
                <w:bCs/>
                <w:sz w:val="24"/>
                <w:szCs w:val="24"/>
              </w:rPr>
            </w:pPr>
            <w:r>
              <w:rPr>
                <w:rFonts w:ascii="Arial" w:hAnsi="Arial" w:cs="Arial"/>
                <w:b/>
                <w:bCs/>
                <w:sz w:val="24"/>
                <w:szCs w:val="24"/>
              </w:rPr>
              <w:t>90 hours</w:t>
            </w:r>
          </w:p>
        </w:tc>
        <w:tc>
          <w:tcPr>
            <w:tcW w:w="2040" w:type="dxa"/>
            <w:vAlign w:val="center"/>
          </w:tcPr>
          <w:p w14:paraId="406F19B7" w14:textId="43A59679" w:rsidR="00114761" w:rsidRPr="002D1BB9" w:rsidRDefault="00114761" w:rsidP="00114761">
            <w:pPr>
              <w:rPr>
                <w:rFonts w:ascii="Arial" w:hAnsi="Arial" w:cs="Arial"/>
                <w:b/>
                <w:bCs/>
                <w:sz w:val="24"/>
                <w:szCs w:val="24"/>
              </w:rPr>
            </w:pPr>
            <w:r>
              <w:rPr>
                <w:rFonts w:ascii="Arial" w:hAnsi="Arial" w:cs="Arial"/>
                <w:b/>
                <w:bCs/>
                <w:sz w:val="24"/>
                <w:szCs w:val="24"/>
              </w:rPr>
              <w:t>30 hours</w:t>
            </w:r>
          </w:p>
        </w:tc>
        <w:tc>
          <w:tcPr>
            <w:tcW w:w="1503" w:type="dxa"/>
            <w:vAlign w:val="center"/>
          </w:tcPr>
          <w:p w14:paraId="013A6703" w14:textId="7DC29C27" w:rsidR="00114761" w:rsidRPr="002D1BB9" w:rsidRDefault="00114761" w:rsidP="00114761">
            <w:pPr>
              <w:rPr>
                <w:rFonts w:ascii="Arial" w:hAnsi="Arial" w:cs="Arial"/>
                <w:b/>
                <w:bCs/>
                <w:sz w:val="24"/>
                <w:szCs w:val="24"/>
              </w:rPr>
            </w:pPr>
            <w:r>
              <w:rPr>
                <w:rFonts w:ascii="Arial" w:hAnsi="Arial" w:cs="Arial"/>
                <w:b/>
                <w:bCs/>
                <w:sz w:val="24"/>
                <w:szCs w:val="24"/>
              </w:rPr>
              <w:t>20 hours</w:t>
            </w:r>
          </w:p>
        </w:tc>
        <w:tc>
          <w:tcPr>
            <w:tcW w:w="2122" w:type="dxa"/>
            <w:vAlign w:val="center"/>
          </w:tcPr>
          <w:p w14:paraId="388E9649" w14:textId="52CEA63D" w:rsidR="00114761" w:rsidRPr="002D1BB9" w:rsidRDefault="00114761" w:rsidP="00114761">
            <w:pPr>
              <w:rPr>
                <w:rFonts w:ascii="Arial" w:hAnsi="Arial" w:cs="Arial"/>
                <w:b/>
                <w:bCs/>
                <w:sz w:val="24"/>
                <w:szCs w:val="24"/>
              </w:rPr>
            </w:pPr>
            <w:r>
              <w:rPr>
                <w:rFonts w:ascii="Arial" w:hAnsi="Arial" w:cs="Arial"/>
                <w:b/>
                <w:bCs/>
                <w:sz w:val="24"/>
                <w:szCs w:val="24"/>
              </w:rPr>
              <w:t>140 hours</w:t>
            </w:r>
          </w:p>
        </w:tc>
        <w:tc>
          <w:tcPr>
            <w:tcW w:w="1996" w:type="dxa"/>
            <w:vAlign w:val="center"/>
          </w:tcPr>
          <w:p w14:paraId="51285133" w14:textId="77777777" w:rsidR="00114761" w:rsidRPr="002D1BB9" w:rsidRDefault="00114761" w:rsidP="00114761">
            <w:pPr>
              <w:rPr>
                <w:rFonts w:ascii="Arial" w:hAnsi="Arial" w:cs="Arial"/>
                <w:b/>
                <w:bCs/>
                <w:sz w:val="24"/>
                <w:szCs w:val="24"/>
              </w:rPr>
            </w:pPr>
            <w:r w:rsidRPr="002D1BB9">
              <w:rPr>
                <w:rFonts w:ascii="Arial" w:hAnsi="Arial" w:cs="Arial"/>
                <w:b/>
                <w:bCs/>
                <w:sz w:val="24"/>
                <w:szCs w:val="24"/>
              </w:rPr>
              <w:t>0</w:t>
            </w:r>
          </w:p>
        </w:tc>
      </w:tr>
    </w:tbl>
    <w:p w14:paraId="34D5E694" w14:textId="5CCC4182" w:rsidR="00114761" w:rsidRDefault="00114761" w:rsidP="002D1BB9">
      <w:pPr>
        <w:rPr>
          <w:rFonts w:ascii="Arial" w:hAnsi="Arial" w:cs="Arial"/>
          <w:sz w:val="24"/>
          <w:szCs w:val="24"/>
        </w:rPr>
      </w:pPr>
    </w:p>
    <w:p w14:paraId="22F9FFC8" w14:textId="4F3E979A" w:rsidR="00114761" w:rsidRDefault="00114761" w:rsidP="002D1BB9">
      <w:pPr>
        <w:rPr>
          <w:rFonts w:ascii="Arial" w:hAnsi="Arial" w:cs="Arial"/>
          <w:sz w:val="24"/>
          <w:szCs w:val="24"/>
        </w:rPr>
      </w:pPr>
      <w:r>
        <w:rPr>
          <w:rFonts w:ascii="Arial" w:hAnsi="Arial" w:cs="Arial"/>
          <w:sz w:val="24"/>
          <w:szCs w:val="24"/>
        </w:rPr>
        <w:t xml:space="preserve">For atypical weeks – holidays, in-service days – the above time owed would not be fully accumulated.  </w:t>
      </w:r>
      <w:proofErr w:type="gramStart"/>
      <w:r>
        <w:rPr>
          <w:rFonts w:ascii="Arial" w:hAnsi="Arial" w:cs="Arial"/>
          <w:sz w:val="24"/>
          <w:szCs w:val="24"/>
        </w:rPr>
        <w:t>Similarly</w:t>
      </w:r>
      <w:proofErr w:type="gramEnd"/>
      <w:r>
        <w:rPr>
          <w:rFonts w:ascii="Arial" w:hAnsi="Arial" w:cs="Arial"/>
          <w:sz w:val="24"/>
          <w:szCs w:val="24"/>
        </w:rPr>
        <w:t xml:space="preserve"> holidays, etc, would not count as “pay back”.</w:t>
      </w:r>
    </w:p>
    <w:p w14:paraId="2F4AD1B4" w14:textId="645BA94D" w:rsidR="00733729" w:rsidRDefault="00733729">
      <w:pPr>
        <w:rPr>
          <w:rFonts w:ascii="Arial" w:hAnsi="Arial" w:cs="Arial"/>
          <w:sz w:val="24"/>
          <w:szCs w:val="24"/>
        </w:rPr>
      </w:pPr>
      <w:r>
        <w:rPr>
          <w:rFonts w:ascii="Arial" w:hAnsi="Arial" w:cs="Arial"/>
          <w:sz w:val="24"/>
          <w:szCs w:val="24"/>
        </w:rPr>
        <w:br w:type="page"/>
      </w:r>
    </w:p>
    <w:p w14:paraId="10A6EABA" w14:textId="426DBCCF" w:rsidR="005312CB" w:rsidRDefault="005312CB" w:rsidP="002D1BB9">
      <w:pPr>
        <w:rPr>
          <w:rFonts w:ascii="Arial" w:hAnsi="Arial" w:cs="Arial"/>
          <w:b/>
          <w:bCs/>
          <w:sz w:val="24"/>
          <w:szCs w:val="24"/>
        </w:rPr>
      </w:pPr>
      <w:r>
        <w:rPr>
          <w:noProof/>
        </w:rPr>
        <w:lastRenderedPageBreak/>
        <w:drawing>
          <wp:inline distT="0" distB="0" distL="0" distR="0" wp14:anchorId="06F12FEA" wp14:editId="1CFEB2FF">
            <wp:extent cx="5731510" cy="1195048"/>
            <wp:effectExtent l="0" t="0" r="2540" b="5715"/>
            <wp:docPr id="653" name="Picture 653"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53" name="Picture 653" descr="Graphical user interface&#10;&#10;Description automatically generated with medium confidence"/>
                    <pic:cNvPicPr/>
                  </pic:nvPicPr>
                  <pic:blipFill>
                    <a:blip r:embed="rId11"/>
                    <a:stretch>
                      <a:fillRect/>
                    </a:stretch>
                  </pic:blipFill>
                  <pic:spPr>
                    <a:xfrm>
                      <a:off x="0" y="0"/>
                      <a:ext cx="5731510" cy="1195048"/>
                    </a:xfrm>
                    <a:prstGeom prst="rect">
                      <a:avLst/>
                    </a:prstGeom>
                  </pic:spPr>
                </pic:pic>
              </a:graphicData>
            </a:graphic>
          </wp:inline>
        </w:drawing>
      </w:r>
    </w:p>
    <w:p w14:paraId="2B7AD0AE" w14:textId="1E2311C7" w:rsidR="00733729" w:rsidRDefault="00733729" w:rsidP="002D1BB9">
      <w:pPr>
        <w:rPr>
          <w:rFonts w:ascii="Arial" w:hAnsi="Arial" w:cs="Arial"/>
          <w:b/>
          <w:bCs/>
          <w:sz w:val="24"/>
          <w:szCs w:val="24"/>
        </w:rPr>
      </w:pPr>
      <w:r>
        <w:rPr>
          <w:rFonts w:ascii="Arial" w:hAnsi="Arial" w:cs="Arial"/>
          <w:b/>
          <w:bCs/>
          <w:sz w:val="24"/>
          <w:szCs w:val="24"/>
        </w:rPr>
        <w:t>Code of Practice on Working Hours, Working Week</w:t>
      </w:r>
    </w:p>
    <w:p w14:paraId="52057AED" w14:textId="668A67D8" w:rsidR="00733729" w:rsidRDefault="00733729" w:rsidP="002D1BB9">
      <w:pPr>
        <w:rPr>
          <w:rFonts w:ascii="Arial" w:hAnsi="Arial" w:cs="Arial"/>
          <w:sz w:val="24"/>
          <w:szCs w:val="24"/>
        </w:rPr>
      </w:pPr>
      <w:r>
        <w:rPr>
          <w:rFonts w:ascii="Arial" w:hAnsi="Arial" w:cs="Arial"/>
          <w:sz w:val="24"/>
          <w:szCs w:val="24"/>
        </w:rPr>
        <w:t>There is evidence that current provisions have been set aside on an ad hoc basis in some schools.  These include where the arrangement of providing Class Contact Time is organised in larger blocks of time, or where a teacher has provided cover in unforeseen circumstances.</w:t>
      </w:r>
    </w:p>
    <w:p w14:paraId="66BEAE78" w14:textId="3339AD29" w:rsidR="00733729" w:rsidRDefault="00733729" w:rsidP="002D1BB9">
      <w:pPr>
        <w:rPr>
          <w:rFonts w:ascii="Arial" w:hAnsi="Arial" w:cs="Arial"/>
          <w:sz w:val="24"/>
          <w:szCs w:val="24"/>
        </w:rPr>
      </w:pPr>
      <w:r>
        <w:rPr>
          <w:rFonts w:ascii="Arial" w:hAnsi="Arial" w:cs="Arial"/>
          <w:sz w:val="24"/>
          <w:szCs w:val="24"/>
        </w:rPr>
        <w:t>Where there is a collegiate agreement in the school’s Negotiating Group on a planned, flexible approach to working hours within an individual establishment and the national criteria outlined below is met, a school can develop an alternative approach to working hours.  Schools are encouraged to engage with LNCT Joint Secretaries if advice is required on formulating an alternative approach.  These will be submitted to LNCTs with the WTA for confirmation that they meet the national criteria.</w:t>
      </w:r>
    </w:p>
    <w:p w14:paraId="46B4DACE" w14:textId="011484C5" w:rsidR="00733729" w:rsidRDefault="00733729" w:rsidP="002D1BB9">
      <w:pPr>
        <w:rPr>
          <w:rFonts w:ascii="Arial" w:hAnsi="Arial" w:cs="Arial"/>
          <w:sz w:val="24"/>
          <w:szCs w:val="24"/>
        </w:rPr>
      </w:pPr>
      <w:r>
        <w:rPr>
          <w:rFonts w:ascii="Arial" w:hAnsi="Arial" w:cs="Arial"/>
          <w:sz w:val="24"/>
          <w:szCs w:val="24"/>
        </w:rPr>
        <w:t>LNCTs should also confirm:</w:t>
      </w:r>
    </w:p>
    <w:p w14:paraId="0B3618AA" w14:textId="43F64415" w:rsidR="00733729" w:rsidRDefault="00733729" w:rsidP="00733729">
      <w:pPr>
        <w:pStyle w:val="ListParagraph"/>
        <w:numPr>
          <w:ilvl w:val="0"/>
          <w:numId w:val="6"/>
        </w:numPr>
        <w:rPr>
          <w:rFonts w:ascii="Arial" w:hAnsi="Arial" w:cs="Arial"/>
          <w:sz w:val="24"/>
          <w:szCs w:val="24"/>
        </w:rPr>
      </w:pPr>
      <w:r>
        <w:rPr>
          <w:rFonts w:ascii="Arial" w:hAnsi="Arial" w:cs="Arial"/>
          <w:sz w:val="24"/>
          <w:szCs w:val="24"/>
        </w:rPr>
        <w:t>That agreements are set within a clear and transparent process which will be monitored by the school’s negotiating group and the LNCT to ensure agreements have been reached collegiately</w:t>
      </w:r>
    </w:p>
    <w:p w14:paraId="599EBD5B" w14:textId="6584AC5F" w:rsidR="00733729" w:rsidRDefault="00733729" w:rsidP="00733729">
      <w:pPr>
        <w:pStyle w:val="ListParagraph"/>
        <w:numPr>
          <w:ilvl w:val="0"/>
          <w:numId w:val="6"/>
        </w:numPr>
        <w:rPr>
          <w:rFonts w:ascii="Arial" w:hAnsi="Arial" w:cs="Arial"/>
          <w:sz w:val="24"/>
          <w:szCs w:val="24"/>
        </w:rPr>
      </w:pPr>
      <w:r>
        <w:rPr>
          <w:rFonts w:ascii="Arial" w:hAnsi="Arial" w:cs="Arial"/>
          <w:sz w:val="24"/>
          <w:szCs w:val="24"/>
        </w:rPr>
        <w:t>That there is a facility for monitoring the flexible approach within schools</w:t>
      </w:r>
    </w:p>
    <w:p w14:paraId="2DD59F04" w14:textId="7CCFE03C" w:rsidR="00733729" w:rsidRDefault="00733729" w:rsidP="00733729">
      <w:pPr>
        <w:pStyle w:val="ListParagraph"/>
        <w:numPr>
          <w:ilvl w:val="0"/>
          <w:numId w:val="6"/>
        </w:numPr>
        <w:rPr>
          <w:rFonts w:ascii="Arial" w:hAnsi="Arial" w:cs="Arial"/>
          <w:sz w:val="24"/>
          <w:szCs w:val="24"/>
        </w:rPr>
      </w:pPr>
      <w:r>
        <w:rPr>
          <w:rFonts w:ascii="Arial" w:hAnsi="Arial" w:cs="Arial"/>
          <w:sz w:val="24"/>
          <w:szCs w:val="24"/>
        </w:rPr>
        <w:t>That advice and guidance, in accordance with this Code of Practice, is provided by LNCT Joint Secretaries to establishments on situations which may arise including emergency cover</w:t>
      </w:r>
    </w:p>
    <w:p w14:paraId="4DDA64E4" w14:textId="5C75FC42" w:rsidR="00733729" w:rsidRDefault="00733729" w:rsidP="00733729">
      <w:pPr>
        <w:pStyle w:val="ListParagraph"/>
        <w:numPr>
          <w:ilvl w:val="0"/>
          <w:numId w:val="6"/>
        </w:numPr>
        <w:rPr>
          <w:rFonts w:ascii="Arial" w:hAnsi="Arial" w:cs="Arial"/>
          <w:sz w:val="24"/>
          <w:szCs w:val="24"/>
        </w:rPr>
      </w:pPr>
      <w:r>
        <w:rPr>
          <w:rFonts w:ascii="Arial" w:hAnsi="Arial" w:cs="Arial"/>
          <w:sz w:val="24"/>
          <w:szCs w:val="24"/>
        </w:rPr>
        <w:t>That the implementation of this Code of Practice is monitored by LNCTs and reported to the SNCT on any unresolved difficulties which arise</w:t>
      </w:r>
    </w:p>
    <w:p w14:paraId="355B63BE" w14:textId="5B41862C" w:rsidR="00733729" w:rsidRDefault="00733729" w:rsidP="00733729">
      <w:pPr>
        <w:rPr>
          <w:rFonts w:ascii="Arial" w:hAnsi="Arial" w:cs="Arial"/>
          <w:sz w:val="24"/>
          <w:szCs w:val="24"/>
        </w:rPr>
      </w:pPr>
      <w:r>
        <w:rPr>
          <w:rFonts w:ascii="Arial" w:hAnsi="Arial" w:cs="Arial"/>
          <w:sz w:val="24"/>
          <w:szCs w:val="24"/>
        </w:rPr>
        <w:t xml:space="preserve">Thereafter LNCTs will note plans </w:t>
      </w:r>
      <w:proofErr w:type="gramStart"/>
      <w:r>
        <w:rPr>
          <w:rFonts w:ascii="Arial" w:hAnsi="Arial" w:cs="Arial"/>
          <w:sz w:val="24"/>
          <w:szCs w:val="24"/>
        </w:rPr>
        <w:t>on the basis of</w:t>
      </w:r>
      <w:proofErr w:type="gramEnd"/>
      <w:r>
        <w:rPr>
          <w:rFonts w:ascii="Arial" w:hAnsi="Arial" w:cs="Arial"/>
          <w:sz w:val="24"/>
          <w:szCs w:val="24"/>
        </w:rPr>
        <w:t xml:space="preserve"> informed consent unless there is evidence that the national criteria have not been met or where the proposal produces staffing consequences which cannot be delivered.</w:t>
      </w:r>
    </w:p>
    <w:p w14:paraId="7BC52703" w14:textId="560D9EAD" w:rsidR="00733729" w:rsidRDefault="00733729" w:rsidP="00733729">
      <w:pPr>
        <w:rPr>
          <w:rFonts w:ascii="Arial" w:hAnsi="Arial" w:cs="Arial"/>
          <w:b/>
          <w:bCs/>
          <w:sz w:val="24"/>
          <w:szCs w:val="24"/>
        </w:rPr>
      </w:pPr>
      <w:r>
        <w:rPr>
          <w:rFonts w:ascii="Arial" w:hAnsi="Arial" w:cs="Arial"/>
          <w:b/>
          <w:bCs/>
          <w:sz w:val="24"/>
          <w:szCs w:val="24"/>
        </w:rPr>
        <w:t>National Criteria:</w:t>
      </w:r>
    </w:p>
    <w:p w14:paraId="638D4689" w14:textId="43545106" w:rsidR="00733729" w:rsidRDefault="00733729" w:rsidP="00733729">
      <w:pPr>
        <w:pStyle w:val="ListParagraph"/>
        <w:numPr>
          <w:ilvl w:val="0"/>
          <w:numId w:val="7"/>
        </w:numPr>
        <w:rPr>
          <w:rFonts w:ascii="Arial" w:hAnsi="Arial" w:cs="Arial"/>
          <w:sz w:val="24"/>
          <w:szCs w:val="24"/>
        </w:rPr>
      </w:pPr>
      <w:r>
        <w:rPr>
          <w:rFonts w:ascii="Arial" w:hAnsi="Arial" w:cs="Arial"/>
          <w:sz w:val="24"/>
          <w:szCs w:val="24"/>
        </w:rPr>
        <w:t>A school may operate class contact time, preparation, and correction time and remaining time over a longer period, normally 2 weeks, but not exceeding 4 wee</w:t>
      </w:r>
      <w:r w:rsidR="00B94FAF">
        <w:rPr>
          <w:rFonts w:ascii="Arial" w:hAnsi="Arial" w:cs="Arial"/>
          <w:sz w:val="24"/>
          <w:szCs w:val="24"/>
        </w:rPr>
        <w:t>ks.</w:t>
      </w:r>
    </w:p>
    <w:p w14:paraId="0D4086C4" w14:textId="14B51EEF"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Maximum class contact time in any single week is restricted to 25 hours, subject to an average of 22.5 hours over the agreed period of variation.</w:t>
      </w:r>
    </w:p>
    <w:p w14:paraId="037082CE" w14:textId="6D20C22C"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Any reconfiguration of class contact time would be subject to discussion and agreement between the Head Teacher and relevant teaching staff.</w:t>
      </w:r>
    </w:p>
    <w:p w14:paraId="1CC6005B" w14:textId="534F0CB7"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The school proposal signed by the Head Teacher and a representative of the teaching staff should be submitted to the LNCT Joint Secretaries.</w:t>
      </w:r>
    </w:p>
    <w:p w14:paraId="292E1180" w14:textId="6762145E" w:rsidR="005312CB" w:rsidRDefault="005312CB" w:rsidP="005312CB">
      <w:pPr>
        <w:pStyle w:val="ListParagraph"/>
        <w:rPr>
          <w:rFonts w:ascii="Arial" w:hAnsi="Arial" w:cs="Arial"/>
          <w:sz w:val="24"/>
          <w:szCs w:val="24"/>
        </w:rPr>
      </w:pPr>
      <w:r>
        <w:rPr>
          <w:noProof/>
        </w:rPr>
        <w:lastRenderedPageBreak/>
        <w:drawing>
          <wp:anchor distT="0" distB="0" distL="114300" distR="114300" simplePos="0" relativeHeight="251658240" behindDoc="1" locked="0" layoutInCell="1" allowOverlap="1" wp14:anchorId="38B4552E" wp14:editId="0026760B">
            <wp:simplePos x="0" y="0"/>
            <wp:positionH relativeFrom="column">
              <wp:posOffset>81280</wp:posOffset>
            </wp:positionH>
            <wp:positionV relativeFrom="paragraph">
              <wp:posOffset>0</wp:posOffset>
            </wp:positionV>
            <wp:extent cx="5731510" cy="1195048"/>
            <wp:effectExtent l="0" t="0" r="2540" b="5715"/>
            <wp:wrapTight wrapText="bothSides">
              <wp:wrapPolygon edited="0">
                <wp:start x="0" y="0"/>
                <wp:lineTo x="0" y="21359"/>
                <wp:lineTo x="21538" y="21359"/>
                <wp:lineTo x="21538" y="0"/>
                <wp:lineTo x="0" y="0"/>
              </wp:wrapPolygon>
            </wp:wrapTight>
            <wp:docPr id="1" name="Picture 1"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1195048"/>
                    </a:xfrm>
                    <a:prstGeom prst="rect">
                      <a:avLst/>
                    </a:prstGeom>
                  </pic:spPr>
                </pic:pic>
              </a:graphicData>
            </a:graphic>
          </wp:anchor>
        </w:drawing>
      </w:r>
    </w:p>
    <w:p w14:paraId="1AA79788" w14:textId="7225A4BE"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Preparation, correction, and collegiate activities are key elements of the work of teaching professionals and Head Teachers must allow appropriate time for such core activities.</w:t>
      </w:r>
    </w:p>
    <w:p w14:paraId="21FA1786" w14:textId="713EC05F"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 xml:space="preserve">The working week must average 35 hours over the agreed period of variation.  Preparation and correction </w:t>
      </w:r>
      <w:proofErr w:type="gramStart"/>
      <w:r>
        <w:rPr>
          <w:rFonts w:ascii="Arial" w:hAnsi="Arial" w:cs="Arial"/>
          <w:sz w:val="24"/>
          <w:szCs w:val="24"/>
        </w:rPr>
        <w:t>remains</w:t>
      </w:r>
      <w:proofErr w:type="gramEnd"/>
      <w:r>
        <w:rPr>
          <w:rFonts w:ascii="Arial" w:hAnsi="Arial" w:cs="Arial"/>
          <w:sz w:val="24"/>
          <w:szCs w:val="24"/>
        </w:rPr>
        <w:t xml:space="preserve"> as a minimum, one third of the class contact time delivered each week.  The remaining time is for collegiate activities, as per the school’s Working Time Agreement.  Where class contact time is varied from 22.5 hours per week the agreement must show how this will be averaged out over the period of variation, including staffing arrangements; time for preparation and correction will be guaranteed within that period.</w:t>
      </w:r>
    </w:p>
    <w:p w14:paraId="0F66EBEF" w14:textId="28B30EE3" w:rsidR="00B94FAF" w:rsidRDefault="00B94FAF" w:rsidP="00733729">
      <w:pPr>
        <w:pStyle w:val="ListParagraph"/>
        <w:numPr>
          <w:ilvl w:val="0"/>
          <w:numId w:val="7"/>
        </w:numPr>
        <w:rPr>
          <w:rFonts w:ascii="Arial" w:hAnsi="Arial" w:cs="Arial"/>
          <w:sz w:val="24"/>
          <w:szCs w:val="24"/>
        </w:rPr>
      </w:pPr>
      <w:r>
        <w:rPr>
          <w:rFonts w:ascii="Arial" w:hAnsi="Arial" w:cs="Arial"/>
          <w:sz w:val="24"/>
          <w:szCs w:val="24"/>
        </w:rPr>
        <w:t>This flexible approach should be planned prior to the beginning of the academic year; this should be part of the school’s annual working time discussions and not normally used to deal with short term cover situations.  Any flexible approach will be reviewed on a regular basis by the school Negotiating Group, and revisions which are deemed necessary will be subject to the same level of joint agreement outlined in (iii) and (iv)</w:t>
      </w:r>
      <w:r w:rsidR="00F46845">
        <w:rPr>
          <w:rFonts w:ascii="Arial" w:hAnsi="Arial" w:cs="Arial"/>
          <w:sz w:val="24"/>
          <w:szCs w:val="24"/>
        </w:rPr>
        <w:t xml:space="preserve"> and reported to LNCT.</w:t>
      </w:r>
    </w:p>
    <w:p w14:paraId="784EEDC8" w14:textId="3FC3DD17" w:rsidR="00F46845" w:rsidRDefault="00F46845" w:rsidP="00733729">
      <w:pPr>
        <w:pStyle w:val="ListParagraph"/>
        <w:numPr>
          <w:ilvl w:val="0"/>
          <w:numId w:val="7"/>
        </w:numPr>
        <w:rPr>
          <w:rFonts w:ascii="Arial" w:hAnsi="Arial" w:cs="Arial"/>
          <w:sz w:val="24"/>
          <w:szCs w:val="24"/>
        </w:rPr>
      </w:pPr>
      <w:r>
        <w:rPr>
          <w:rFonts w:ascii="Arial" w:hAnsi="Arial" w:cs="Arial"/>
          <w:sz w:val="24"/>
          <w:szCs w:val="24"/>
        </w:rPr>
        <w:t>Planning at school leave should be characterised by collaborative, consultative and collegiate processes focused on the best outcomes for the school and its pupils.</w:t>
      </w:r>
    </w:p>
    <w:p w14:paraId="58058336" w14:textId="11AB20A3" w:rsidR="00F46845" w:rsidRPr="00F46845" w:rsidRDefault="00F46845" w:rsidP="00F46845">
      <w:pPr>
        <w:rPr>
          <w:rFonts w:ascii="Arial" w:hAnsi="Arial" w:cs="Arial"/>
          <w:sz w:val="24"/>
          <w:szCs w:val="24"/>
        </w:rPr>
      </w:pPr>
      <w:r>
        <w:rPr>
          <w:rFonts w:ascii="Arial" w:hAnsi="Arial" w:cs="Arial"/>
          <w:sz w:val="24"/>
          <w:szCs w:val="24"/>
        </w:rPr>
        <w:t>Time and place arrangements will be retained.</w:t>
      </w:r>
    </w:p>
    <w:sectPr w:rsidR="00F46845" w:rsidRPr="00F4684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982E" w14:textId="77777777" w:rsidR="003365C6" w:rsidRDefault="003365C6" w:rsidP="005B1A5C">
      <w:pPr>
        <w:spacing w:after="0" w:line="240" w:lineRule="auto"/>
      </w:pPr>
      <w:r>
        <w:separator/>
      </w:r>
    </w:p>
  </w:endnote>
  <w:endnote w:type="continuationSeparator" w:id="0">
    <w:p w14:paraId="3615C0CD" w14:textId="77777777" w:rsidR="003365C6" w:rsidRDefault="003365C6"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6260" w14:textId="77777777" w:rsidR="003365C6" w:rsidRDefault="003365C6" w:rsidP="005B1A5C">
      <w:pPr>
        <w:spacing w:after="0" w:line="240" w:lineRule="auto"/>
      </w:pPr>
      <w:r>
        <w:separator/>
      </w:r>
    </w:p>
  </w:footnote>
  <w:footnote w:type="continuationSeparator" w:id="0">
    <w:p w14:paraId="6000EEA5" w14:textId="77777777" w:rsidR="003365C6" w:rsidRDefault="003365C6"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C67"/>
    <w:multiLevelType w:val="hybridMultilevel"/>
    <w:tmpl w:val="5F1C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E3D17"/>
    <w:multiLevelType w:val="hybridMultilevel"/>
    <w:tmpl w:val="BA3C2108"/>
    <w:lvl w:ilvl="0" w:tplc="BC800EE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030C5"/>
    <w:multiLevelType w:val="hybridMultilevel"/>
    <w:tmpl w:val="47B8D1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41BD8"/>
    <w:multiLevelType w:val="hybridMultilevel"/>
    <w:tmpl w:val="D1E0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34DF2"/>
    <w:multiLevelType w:val="hybridMultilevel"/>
    <w:tmpl w:val="1414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0200"/>
    <w:multiLevelType w:val="hybridMultilevel"/>
    <w:tmpl w:val="51D83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9D1880"/>
    <w:multiLevelType w:val="hybridMultilevel"/>
    <w:tmpl w:val="4B5C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385956">
    <w:abstractNumId w:val="5"/>
  </w:num>
  <w:num w:numId="2" w16cid:durableId="879174545">
    <w:abstractNumId w:val="1"/>
  </w:num>
  <w:num w:numId="3" w16cid:durableId="1453090435">
    <w:abstractNumId w:val="6"/>
  </w:num>
  <w:num w:numId="4" w16cid:durableId="787241805">
    <w:abstractNumId w:val="4"/>
  </w:num>
  <w:num w:numId="5" w16cid:durableId="614943383">
    <w:abstractNumId w:val="3"/>
  </w:num>
  <w:num w:numId="6" w16cid:durableId="656494801">
    <w:abstractNumId w:val="0"/>
  </w:num>
  <w:num w:numId="7" w16cid:durableId="75748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073E7"/>
    <w:rsid w:val="00114761"/>
    <w:rsid w:val="00132163"/>
    <w:rsid w:val="002228F4"/>
    <w:rsid w:val="00247DAB"/>
    <w:rsid w:val="002D1BB9"/>
    <w:rsid w:val="003365C6"/>
    <w:rsid w:val="003667DC"/>
    <w:rsid w:val="003949F5"/>
    <w:rsid w:val="003C15C0"/>
    <w:rsid w:val="00424E39"/>
    <w:rsid w:val="0044778A"/>
    <w:rsid w:val="005048B4"/>
    <w:rsid w:val="00507AB7"/>
    <w:rsid w:val="005312CB"/>
    <w:rsid w:val="005908E6"/>
    <w:rsid w:val="005B1A5C"/>
    <w:rsid w:val="00733729"/>
    <w:rsid w:val="007F12F5"/>
    <w:rsid w:val="0093211C"/>
    <w:rsid w:val="00993FD8"/>
    <w:rsid w:val="009A33BA"/>
    <w:rsid w:val="00A04F3F"/>
    <w:rsid w:val="00B94FAF"/>
    <w:rsid w:val="00C00E36"/>
    <w:rsid w:val="00C04DE0"/>
    <w:rsid w:val="00CC459F"/>
    <w:rsid w:val="00CC4F41"/>
    <w:rsid w:val="00DF4EFB"/>
    <w:rsid w:val="00E51867"/>
    <w:rsid w:val="00E60A9F"/>
    <w:rsid w:val="00EA35E1"/>
    <w:rsid w:val="00F20C8D"/>
    <w:rsid w:val="00F46845"/>
    <w:rsid w:val="00F8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EA35E1"/>
    <w:pPr>
      <w:ind w:left="720"/>
      <w:contextualSpacing/>
    </w:pPr>
  </w:style>
  <w:style w:type="table" w:styleId="TableGrid">
    <w:name w:val="Table Grid"/>
    <w:basedOn w:val="TableNormal"/>
    <w:uiPriority w:val="39"/>
    <w:rsid w:val="0042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adialite.aberdeenshire.gov.uk/special-leave/" TargetMode="External"/><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9</cp:revision>
  <dcterms:created xsi:type="dcterms:W3CDTF">2022-08-11T14:13:00Z</dcterms:created>
  <dcterms:modified xsi:type="dcterms:W3CDTF">2022-08-19T15:10:00Z</dcterms:modified>
</cp:coreProperties>
</file>